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5CAE" w14:textId="77777777" w:rsidR="00485E58" w:rsidRPr="008A2FA2" w:rsidRDefault="00485E58" w:rsidP="00485E58">
      <w:pPr>
        <w:rPr>
          <w:lang w:bidi="he-IL"/>
        </w:rPr>
      </w:pPr>
    </w:p>
    <w:p w14:paraId="23DCD3C6" w14:textId="6DB0FEFD" w:rsidR="006477E8" w:rsidRPr="00F80F27" w:rsidRDefault="006477E8" w:rsidP="00E37D45">
      <w:pPr>
        <w:spacing w:after="200" w:line="276" w:lineRule="auto"/>
        <w:rPr>
          <w:rFonts w:eastAsia="Calibri" w:cstheme="minorHAnsi"/>
          <w:sz w:val="22"/>
          <w:szCs w:val="22"/>
          <w:lang w:bidi="he-IL"/>
        </w:rPr>
      </w:pPr>
    </w:p>
    <w:p w14:paraId="49FA750F" w14:textId="1D5AFE1D" w:rsidR="00F93D2A" w:rsidRPr="00F80F27" w:rsidRDefault="000251C7" w:rsidP="000251C7">
      <w:pPr>
        <w:spacing w:after="160" w:line="360" w:lineRule="auto"/>
        <w:jc w:val="center"/>
        <w:rPr>
          <w:rFonts w:eastAsia="Calibri" w:cstheme="minorHAnsi"/>
          <w:b/>
          <w:bCs/>
          <w:sz w:val="32"/>
          <w:szCs w:val="32"/>
          <w:lang w:val="en-GB" w:bidi="he-IL"/>
        </w:rPr>
      </w:pPr>
      <w:r>
        <w:rPr>
          <w:noProof/>
          <w:lang w:bidi="he-IL"/>
        </w:rPr>
        <w:drawing>
          <wp:inline distT="0" distB="0" distL="0" distR="0" wp14:anchorId="3BA4994E" wp14:editId="1C806085">
            <wp:extent cx="1187450" cy="118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inline>
        </w:drawing>
      </w:r>
    </w:p>
    <w:p w14:paraId="65B5D921" w14:textId="18CCC684" w:rsidR="00341CDC" w:rsidRPr="00F80F27" w:rsidRDefault="00341CDC" w:rsidP="00E37D45">
      <w:pPr>
        <w:spacing w:after="160" w:line="360" w:lineRule="auto"/>
        <w:rPr>
          <w:rFonts w:eastAsia="Calibri" w:cstheme="minorHAnsi"/>
          <w:b/>
          <w:bCs/>
          <w:sz w:val="32"/>
          <w:szCs w:val="32"/>
          <w:lang w:val="en-GB" w:bidi="he-IL"/>
        </w:rPr>
      </w:pPr>
    </w:p>
    <w:p w14:paraId="0612879A" w14:textId="0EA39966" w:rsidR="00341CDC" w:rsidRDefault="00341CDC" w:rsidP="00341CDC">
      <w:pPr>
        <w:spacing w:after="160" w:line="360" w:lineRule="auto"/>
        <w:jc w:val="center"/>
        <w:rPr>
          <w:rFonts w:eastAsia="Calibri" w:cstheme="minorHAnsi"/>
          <w:b/>
          <w:bCs/>
          <w:sz w:val="32"/>
          <w:szCs w:val="32"/>
          <w:lang w:val="en-GB" w:bidi="he-IL"/>
        </w:rPr>
      </w:pPr>
      <w:r w:rsidRPr="00F80F27">
        <w:rPr>
          <w:rFonts w:eastAsia="Calibri" w:cstheme="minorHAnsi"/>
          <w:b/>
          <w:bCs/>
          <w:sz w:val="32"/>
          <w:szCs w:val="32"/>
          <w:lang w:val="en-GB" w:bidi="he-IL"/>
        </w:rPr>
        <w:t>Kayan</w:t>
      </w:r>
      <w:r w:rsidR="00C93024">
        <w:rPr>
          <w:rFonts w:eastAsia="Calibri" w:cstheme="minorHAnsi"/>
          <w:b/>
          <w:bCs/>
          <w:sz w:val="32"/>
          <w:szCs w:val="32"/>
          <w:lang w:val="en-GB" w:bidi="he-IL"/>
        </w:rPr>
        <w:t xml:space="preserve"> </w:t>
      </w:r>
      <w:r w:rsidR="005A2F45">
        <w:rPr>
          <w:rFonts w:eastAsia="Calibri" w:cstheme="minorHAnsi"/>
          <w:b/>
          <w:bCs/>
          <w:sz w:val="32"/>
          <w:szCs w:val="32"/>
          <w:lang w:val="en-GB" w:bidi="he-IL"/>
        </w:rPr>
        <w:t>Feminist</w:t>
      </w:r>
      <w:r w:rsidR="001571CA">
        <w:rPr>
          <w:rFonts w:eastAsia="Calibri" w:cstheme="minorHAnsi"/>
          <w:b/>
          <w:bCs/>
          <w:sz w:val="32"/>
          <w:szCs w:val="32"/>
          <w:lang w:val="en-GB" w:bidi="he-IL"/>
        </w:rPr>
        <w:t xml:space="preserve"> </w:t>
      </w:r>
      <w:r w:rsidR="005A2F45">
        <w:rPr>
          <w:rFonts w:eastAsia="Calibri" w:cstheme="minorHAnsi"/>
          <w:b/>
          <w:bCs/>
          <w:sz w:val="32"/>
          <w:szCs w:val="32"/>
          <w:lang w:val="en-GB" w:bidi="he-IL"/>
        </w:rPr>
        <w:t>Organization</w:t>
      </w:r>
    </w:p>
    <w:p w14:paraId="354088D7" w14:textId="653156CF" w:rsidR="00870A40" w:rsidRPr="00F80F27" w:rsidRDefault="00870A40" w:rsidP="00341CDC">
      <w:pPr>
        <w:spacing w:after="160" w:line="360" w:lineRule="auto"/>
        <w:jc w:val="center"/>
        <w:rPr>
          <w:rFonts w:eastAsia="Calibri" w:cstheme="minorHAnsi"/>
          <w:b/>
          <w:bCs/>
          <w:sz w:val="32"/>
          <w:szCs w:val="32"/>
          <w:lang w:val="en-GB" w:bidi="he-IL"/>
        </w:rPr>
      </w:pPr>
      <w:r>
        <w:rPr>
          <w:rFonts w:eastAsia="Calibri" w:cstheme="minorHAnsi"/>
          <w:b/>
          <w:bCs/>
          <w:sz w:val="32"/>
          <w:szCs w:val="32"/>
          <w:lang w:val="en-GB" w:bidi="he-IL"/>
        </w:rPr>
        <w:t xml:space="preserve">Submission to the </w:t>
      </w:r>
      <w:r w:rsidR="00937160">
        <w:rPr>
          <w:rFonts w:eastAsia="Calibri" w:cstheme="minorHAnsi"/>
          <w:b/>
          <w:bCs/>
          <w:sz w:val="32"/>
          <w:szCs w:val="32"/>
          <w:lang w:val="en-GB" w:bidi="he-IL"/>
        </w:rPr>
        <w:t>Pre-sessional Working Group for the 88</w:t>
      </w:r>
      <w:r w:rsidR="00937160" w:rsidRPr="00937160">
        <w:rPr>
          <w:rFonts w:eastAsia="Calibri" w:cstheme="minorHAnsi"/>
          <w:b/>
          <w:bCs/>
          <w:sz w:val="32"/>
          <w:szCs w:val="32"/>
          <w:vertAlign w:val="superscript"/>
          <w:lang w:val="en-GB" w:bidi="he-IL"/>
        </w:rPr>
        <w:t>th</w:t>
      </w:r>
      <w:r w:rsidR="00937160">
        <w:rPr>
          <w:rFonts w:eastAsia="Calibri" w:cstheme="minorHAnsi"/>
          <w:b/>
          <w:bCs/>
          <w:sz w:val="32"/>
          <w:szCs w:val="32"/>
          <w:lang w:val="en-GB" w:bidi="he-IL"/>
        </w:rPr>
        <w:t xml:space="preserve"> Session (30</w:t>
      </w:r>
      <w:r w:rsidR="00937160" w:rsidRPr="00937160">
        <w:rPr>
          <w:rFonts w:eastAsia="Calibri" w:cstheme="minorHAnsi"/>
          <w:b/>
          <w:bCs/>
          <w:sz w:val="32"/>
          <w:szCs w:val="32"/>
          <w:vertAlign w:val="superscript"/>
          <w:lang w:val="en-GB" w:bidi="he-IL"/>
        </w:rPr>
        <w:t>th</w:t>
      </w:r>
      <w:r w:rsidR="00937160">
        <w:rPr>
          <w:rFonts w:eastAsia="Calibri" w:cstheme="minorHAnsi"/>
          <w:b/>
          <w:bCs/>
          <w:sz w:val="32"/>
          <w:szCs w:val="32"/>
          <w:lang w:val="en-GB" w:bidi="he-IL"/>
        </w:rPr>
        <w:t xml:space="preserve"> of October to the 3</w:t>
      </w:r>
      <w:r w:rsidR="00937160" w:rsidRPr="00937160">
        <w:rPr>
          <w:rFonts w:eastAsia="Calibri" w:cstheme="minorHAnsi"/>
          <w:b/>
          <w:bCs/>
          <w:sz w:val="32"/>
          <w:szCs w:val="32"/>
          <w:vertAlign w:val="superscript"/>
          <w:lang w:val="en-GB" w:bidi="he-IL"/>
        </w:rPr>
        <w:t>rd</w:t>
      </w:r>
      <w:r w:rsidR="00937160">
        <w:rPr>
          <w:rFonts w:eastAsia="Calibri" w:cstheme="minorHAnsi"/>
          <w:b/>
          <w:bCs/>
          <w:sz w:val="32"/>
          <w:szCs w:val="32"/>
          <w:lang w:val="en-GB" w:bidi="he-IL"/>
        </w:rPr>
        <w:t xml:space="preserve"> of November 2023)</w:t>
      </w:r>
      <w:r>
        <w:rPr>
          <w:rFonts w:eastAsia="Calibri" w:cstheme="minorHAnsi"/>
          <w:b/>
          <w:bCs/>
          <w:sz w:val="32"/>
          <w:szCs w:val="32"/>
          <w:lang w:val="en-GB" w:bidi="he-IL"/>
        </w:rPr>
        <w:t xml:space="preserve"> of the Committee on the Elimination of Discrimination Against Women (CEDAW) </w:t>
      </w:r>
    </w:p>
    <w:p w14:paraId="6BF7707F" w14:textId="77777777" w:rsidR="00870A40" w:rsidRPr="00CC0CC9" w:rsidRDefault="00870A40" w:rsidP="00E37D45">
      <w:pPr>
        <w:spacing w:after="160" w:line="360" w:lineRule="auto"/>
        <w:jc w:val="center"/>
        <w:rPr>
          <w:rFonts w:eastAsia="Calibri" w:cstheme="minorHAnsi"/>
          <w:b/>
          <w:bCs/>
          <w:sz w:val="32"/>
          <w:szCs w:val="32"/>
          <w:lang w:val="en-GB" w:bidi="he-IL"/>
        </w:rPr>
      </w:pPr>
    </w:p>
    <w:p w14:paraId="380C3579" w14:textId="77777777" w:rsidR="006477E8" w:rsidRPr="00F80F27" w:rsidRDefault="006477E8" w:rsidP="00E37D45">
      <w:pPr>
        <w:spacing w:after="160" w:line="360" w:lineRule="auto"/>
        <w:jc w:val="center"/>
        <w:rPr>
          <w:rFonts w:eastAsia="Calibri" w:cstheme="minorHAnsi"/>
          <w:b/>
          <w:bCs/>
          <w:sz w:val="40"/>
          <w:szCs w:val="40"/>
          <w:lang w:val="en-GB" w:bidi="he-IL"/>
        </w:rPr>
      </w:pPr>
    </w:p>
    <w:p w14:paraId="19B3A5A3" w14:textId="3E567B0C" w:rsidR="00F93D2A" w:rsidRDefault="00F93D2A" w:rsidP="00F93D2A">
      <w:pPr>
        <w:spacing w:after="160" w:line="360" w:lineRule="auto"/>
        <w:jc w:val="both"/>
        <w:rPr>
          <w:rFonts w:eastAsia="Calibri" w:cstheme="minorHAnsi"/>
          <w:lang w:val="en-GB"/>
        </w:rPr>
      </w:pPr>
    </w:p>
    <w:p w14:paraId="16BB42EB" w14:textId="1AB24C20" w:rsidR="00C93024" w:rsidRDefault="00C93024" w:rsidP="00F93D2A">
      <w:pPr>
        <w:spacing w:after="160" w:line="360" w:lineRule="auto"/>
        <w:jc w:val="both"/>
        <w:rPr>
          <w:rFonts w:eastAsia="Calibri" w:cstheme="minorHAnsi"/>
          <w:lang w:val="en-GB"/>
        </w:rPr>
      </w:pPr>
    </w:p>
    <w:p w14:paraId="451F1C4D" w14:textId="558D840C" w:rsidR="00C93024" w:rsidRDefault="00C93024" w:rsidP="00F93D2A">
      <w:pPr>
        <w:spacing w:after="160" w:line="360" w:lineRule="auto"/>
        <w:jc w:val="both"/>
        <w:rPr>
          <w:rFonts w:eastAsia="Calibri" w:cstheme="minorHAnsi"/>
          <w:lang w:val="en-GB"/>
        </w:rPr>
      </w:pPr>
    </w:p>
    <w:p w14:paraId="310FA48A" w14:textId="4028165A" w:rsidR="00C93024" w:rsidRDefault="00C93024" w:rsidP="00F93D2A">
      <w:pPr>
        <w:spacing w:after="160" w:line="360" w:lineRule="auto"/>
        <w:jc w:val="both"/>
        <w:rPr>
          <w:rFonts w:eastAsia="Calibri" w:cstheme="minorHAnsi"/>
          <w:lang w:val="en-GB"/>
        </w:rPr>
      </w:pPr>
    </w:p>
    <w:p w14:paraId="5CEE5AD4" w14:textId="3F1F5294" w:rsidR="00C93024" w:rsidRDefault="00C93024" w:rsidP="00F93D2A">
      <w:pPr>
        <w:spacing w:after="160" w:line="360" w:lineRule="auto"/>
        <w:jc w:val="both"/>
        <w:rPr>
          <w:rFonts w:eastAsia="Calibri" w:cstheme="minorHAnsi"/>
          <w:lang w:val="en-GB"/>
        </w:rPr>
      </w:pPr>
    </w:p>
    <w:p w14:paraId="2FAFD042" w14:textId="06D53B50" w:rsidR="00C93024" w:rsidRDefault="00C93024" w:rsidP="00F93D2A">
      <w:pPr>
        <w:spacing w:after="160" w:line="360" w:lineRule="auto"/>
        <w:jc w:val="both"/>
        <w:rPr>
          <w:rFonts w:eastAsia="Calibri" w:cstheme="minorHAnsi"/>
          <w:lang w:val="en-GB"/>
        </w:rPr>
      </w:pPr>
    </w:p>
    <w:p w14:paraId="3D511C8B" w14:textId="6BC0C7FA" w:rsidR="00C93024" w:rsidRDefault="00C93024" w:rsidP="00F93D2A">
      <w:pPr>
        <w:spacing w:after="160" w:line="360" w:lineRule="auto"/>
        <w:jc w:val="both"/>
        <w:rPr>
          <w:rFonts w:eastAsia="Calibri" w:cstheme="minorHAnsi"/>
          <w:lang w:val="en-GB"/>
        </w:rPr>
      </w:pPr>
    </w:p>
    <w:p w14:paraId="5DC4A699" w14:textId="5C382142" w:rsidR="00C93024" w:rsidRDefault="00C93024" w:rsidP="00F93D2A">
      <w:pPr>
        <w:spacing w:after="160" w:line="360" w:lineRule="auto"/>
        <w:jc w:val="both"/>
        <w:rPr>
          <w:rFonts w:eastAsia="Calibri" w:cstheme="minorHAnsi"/>
          <w:lang w:val="en-GB"/>
        </w:rPr>
      </w:pPr>
    </w:p>
    <w:p w14:paraId="3FEB3988" w14:textId="77777777" w:rsidR="003F345B" w:rsidRPr="00F80F27" w:rsidRDefault="003F345B" w:rsidP="00F93D2A">
      <w:pPr>
        <w:spacing w:after="160" w:line="360" w:lineRule="auto"/>
        <w:jc w:val="both"/>
        <w:rPr>
          <w:rFonts w:eastAsia="Calibri" w:cstheme="minorHAnsi"/>
          <w:lang w:val="en-GB"/>
        </w:rPr>
      </w:pPr>
    </w:p>
    <w:p w14:paraId="1BE6AECD" w14:textId="3F8E9C84" w:rsidR="00316D55" w:rsidRPr="00836219" w:rsidRDefault="00341CDC" w:rsidP="001B7997">
      <w:pPr>
        <w:rPr>
          <w:rFonts w:asciiTheme="minorBidi" w:eastAsia="Calibri" w:hAnsiTheme="minorBidi"/>
          <w:sz w:val="22"/>
          <w:szCs w:val="22"/>
          <w:lang w:val="en-GB"/>
        </w:rPr>
      </w:pPr>
      <w:r w:rsidRPr="00836219">
        <w:rPr>
          <w:rFonts w:asciiTheme="minorBidi" w:eastAsia="Calibri" w:hAnsiTheme="minorBidi"/>
          <w:sz w:val="22"/>
          <w:szCs w:val="22"/>
          <w:lang w:val="en-GB"/>
        </w:rPr>
        <w:lastRenderedPageBreak/>
        <w:t>Kayan</w:t>
      </w:r>
      <w:r w:rsidR="005A2F45" w:rsidRPr="00836219">
        <w:rPr>
          <w:rFonts w:asciiTheme="minorBidi" w:eastAsia="Calibri" w:hAnsiTheme="minorBidi"/>
          <w:sz w:val="22"/>
          <w:szCs w:val="22"/>
          <w:lang w:val="en-GB"/>
        </w:rPr>
        <w:t>- Feminist Organization</w:t>
      </w:r>
      <w:r w:rsidRPr="00836219">
        <w:rPr>
          <w:rFonts w:asciiTheme="minorBidi" w:eastAsia="Calibri" w:hAnsiTheme="minorBidi"/>
          <w:sz w:val="22"/>
          <w:szCs w:val="22"/>
          <w:lang w:val="en-GB"/>
        </w:rPr>
        <w:t xml:space="preserve"> </w:t>
      </w:r>
      <w:r w:rsidR="008344F7" w:rsidRPr="00836219">
        <w:rPr>
          <w:rFonts w:asciiTheme="minorBidi" w:eastAsia="Calibri" w:hAnsiTheme="minorBidi"/>
          <w:sz w:val="22"/>
          <w:szCs w:val="22"/>
          <w:lang w:val="en-GB"/>
        </w:rPr>
        <w:t xml:space="preserve">(“Kayan”) </w:t>
      </w:r>
      <w:r w:rsidRPr="00836219">
        <w:rPr>
          <w:rFonts w:asciiTheme="minorBidi" w:eastAsia="Calibri" w:hAnsiTheme="minorBidi"/>
          <w:sz w:val="22"/>
          <w:szCs w:val="22"/>
          <w:lang w:val="en-GB"/>
        </w:rPr>
        <w:t>is a grassroots feminist organization</w:t>
      </w:r>
      <w:r w:rsidR="005A2F45" w:rsidRPr="00836219">
        <w:rPr>
          <w:rFonts w:asciiTheme="minorBidi" w:eastAsia="Calibri" w:hAnsiTheme="minorBidi"/>
          <w:sz w:val="22"/>
          <w:szCs w:val="22"/>
          <w:lang w:val="en-GB"/>
        </w:rPr>
        <w:t xml:space="preserve"> that</w:t>
      </w:r>
      <w:r w:rsidR="00166102" w:rsidRPr="00836219">
        <w:rPr>
          <w:rFonts w:asciiTheme="minorBidi" w:eastAsia="Calibri" w:hAnsiTheme="minorBidi"/>
          <w:sz w:val="22"/>
          <w:szCs w:val="22"/>
          <w:lang w:val="en-GB"/>
        </w:rPr>
        <w:t xml:space="preserve"> </w:t>
      </w:r>
      <w:r w:rsidRPr="00836219">
        <w:rPr>
          <w:rFonts w:asciiTheme="minorBidi" w:eastAsia="Calibri" w:hAnsiTheme="minorBidi"/>
          <w:sz w:val="22"/>
          <w:szCs w:val="22"/>
          <w:lang w:val="en-GB"/>
        </w:rPr>
        <w:t xml:space="preserve">works </w:t>
      </w:r>
      <w:r w:rsidR="00005DA9" w:rsidRPr="00836219">
        <w:rPr>
          <w:rFonts w:asciiTheme="minorBidi" w:eastAsia="Calibri" w:hAnsiTheme="minorBidi"/>
          <w:sz w:val="22"/>
          <w:szCs w:val="22"/>
          <w:lang w:val="en-GB"/>
        </w:rPr>
        <w:t>to promote human</w:t>
      </w:r>
      <w:r w:rsidRPr="00836219">
        <w:rPr>
          <w:rFonts w:asciiTheme="minorBidi" w:eastAsia="Calibri" w:hAnsiTheme="minorBidi"/>
          <w:sz w:val="22"/>
          <w:szCs w:val="22"/>
          <w:lang w:val="en-GB"/>
        </w:rPr>
        <w:t xml:space="preserve"> </w:t>
      </w:r>
      <w:r w:rsidR="00005DA9" w:rsidRPr="00836219">
        <w:rPr>
          <w:rFonts w:asciiTheme="minorBidi" w:eastAsia="Calibri" w:hAnsiTheme="minorBidi"/>
          <w:sz w:val="22"/>
          <w:szCs w:val="22"/>
          <w:lang w:val="en-GB"/>
        </w:rPr>
        <w:t>and women</w:t>
      </w:r>
      <w:r w:rsidR="005A2F45" w:rsidRPr="00836219">
        <w:rPr>
          <w:rFonts w:asciiTheme="minorBidi" w:eastAsia="Calibri" w:hAnsiTheme="minorBidi"/>
          <w:sz w:val="22"/>
          <w:szCs w:val="22"/>
          <w:lang w:val="en-GB"/>
        </w:rPr>
        <w:t>’s</w:t>
      </w:r>
      <w:r w:rsidR="00005DA9" w:rsidRPr="00836219">
        <w:rPr>
          <w:rFonts w:asciiTheme="minorBidi" w:eastAsia="Calibri" w:hAnsiTheme="minorBidi"/>
          <w:sz w:val="22"/>
          <w:szCs w:val="22"/>
          <w:lang w:val="en-GB"/>
        </w:rPr>
        <w:t xml:space="preserve"> rights </w:t>
      </w:r>
      <w:r w:rsidRPr="00836219">
        <w:rPr>
          <w:rFonts w:asciiTheme="minorBidi" w:eastAsia="Calibri" w:hAnsiTheme="minorBidi"/>
          <w:sz w:val="22"/>
          <w:szCs w:val="22"/>
          <w:lang w:val="en-GB"/>
        </w:rPr>
        <w:t>f</w:t>
      </w:r>
      <w:r w:rsidR="00005DA9" w:rsidRPr="00836219">
        <w:rPr>
          <w:rFonts w:asciiTheme="minorBidi" w:eastAsia="Calibri" w:hAnsiTheme="minorBidi"/>
          <w:sz w:val="22"/>
          <w:szCs w:val="22"/>
          <w:lang w:val="en-GB"/>
        </w:rPr>
        <w:t>or</w:t>
      </w:r>
      <w:r w:rsidRPr="00836219">
        <w:rPr>
          <w:rFonts w:asciiTheme="minorBidi" w:eastAsia="Calibri" w:hAnsiTheme="minorBidi"/>
          <w:sz w:val="22"/>
          <w:szCs w:val="22"/>
          <w:lang w:val="en-GB"/>
        </w:rPr>
        <w:t xml:space="preserve"> Palestinian women in Israel. Established in 1998, it takes a bottom-up approach to social change</w:t>
      </w:r>
      <w:r w:rsidR="00F93D2A" w:rsidRPr="00836219">
        <w:rPr>
          <w:rFonts w:asciiTheme="minorBidi" w:eastAsia="Calibri" w:hAnsiTheme="minorBidi"/>
          <w:sz w:val="22"/>
          <w:szCs w:val="22"/>
          <w:lang w:val="en-GB"/>
        </w:rPr>
        <w:t xml:space="preserve"> and</w:t>
      </w:r>
      <w:r w:rsidRPr="00836219">
        <w:rPr>
          <w:rFonts w:asciiTheme="minorBidi" w:eastAsia="Calibri" w:hAnsiTheme="minorBidi"/>
          <w:sz w:val="22"/>
          <w:szCs w:val="22"/>
          <w:lang w:val="en-GB"/>
        </w:rPr>
        <w:t xml:space="preserve"> invest</w:t>
      </w:r>
      <w:r w:rsidR="005A2F45" w:rsidRPr="00836219">
        <w:rPr>
          <w:rFonts w:asciiTheme="minorBidi" w:eastAsia="Calibri" w:hAnsiTheme="minorBidi"/>
          <w:sz w:val="22"/>
          <w:szCs w:val="22"/>
          <w:lang w:val="en-GB"/>
        </w:rPr>
        <w:t>s</w:t>
      </w:r>
      <w:r w:rsidRPr="00836219">
        <w:rPr>
          <w:rFonts w:asciiTheme="minorBidi" w:eastAsia="Calibri" w:hAnsiTheme="minorBidi"/>
          <w:sz w:val="22"/>
          <w:szCs w:val="22"/>
          <w:lang w:val="en-GB"/>
        </w:rPr>
        <w:t xml:space="preserve"> in the field by empowering women to become transformative leaders on local and national levels, protecting and promoting the human and civil rights of Palestinian women in Israel, and breaking down social and institutional barriers to gender equality</w:t>
      </w:r>
      <w:r w:rsidR="00F93D2A" w:rsidRPr="00836219">
        <w:rPr>
          <w:rFonts w:asciiTheme="minorBidi" w:eastAsia="Calibri" w:hAnsiTheme="minorBidi"/>
          <w:sz w:val="22"/>
          <w:szCs w:val="22"/>
          <w:lang w:val="en-GB"/>
        </w:rPr>
        <w:t>.</w:t>
      </w:r>
      <w:r w:rsidR="00F93D2A" w:rsidRPr="00836219">
        <w:rPr>
          <w:rFonts w:asciiTheme="minorBidi" w:hAnsiTheme="minorBidi"/>
          <w:sz w:val="22"/>
          <w:szCs w:val="22"/>
        </w:rPr>
        <w:t xml:space="preserve"> Kayan has held Special Consultative Status with ECOSOC since 2018.</w:t>
      </w:r>
    </w:p>
    <w:p w14:paraId="2D711CDF" w14:textId="77777777" w:rsidR="00C43FDE" w:rsidRPr="00836219" w:rsidRDefault="00C43FDE" w:rsidP="001B7997">
      <w:pPr>
        <w:rPr>
          <w:rFonts w:asciiTheme="minorBidi" w:eastAsia="Calibri" w:hAnsiTheme="minorBidi"/>
          <w:sz w:val="22"/>
          <w:szCs w:val="22"/>
          <w:lang w:val="en-GB"/>
        </w:rPr>
      </w:pPr>
    </w:p>
    <w:p w14:paraId="67E4D29A" w14:textId="77777777" w:rsidR="00C43FDE" w:rsidRPr="00836219" w:rsidRDefault="00C43FDE" w:rsidP="001B7997">
      <w:pPr>
        <w:rPr>
          <w:rFonts w:asciiTheme="minorBidi" w:eastAsia="Calibri" w:hAnsiTheme="minorBidi"/>
          <w:sz w:val="22"/>
          <w:szCs w:val="22"/>
          <w:lang w:val="en-GB"/>
        </w:rPr>
      </w:pPr>
    </w:p>
    <w:p w14:paraId="69F5B411" w14:textId="56F7EC0D" w:rsidR="00C43FDE" w:rsidRDefault="00C43FDE" w:rsidP="00C43FDE">
      <w:pPr>
        <w:rPr>
          <w:rFonts w:asciiTheme="minorBidi" w:eastAsia="Calibri" w:hAnsiTheme="minorBidi"/>
          <w:sz w:val="22"/>
          <w:szCs w:val="22"/>
          <w:lang w:val="en-GB" w:bidi="he-IL"/>
        </w:rPr>
      </w:pPr>
      <w:r w:rsidRPr="00836219">
        <w:rPr>
          <w:rFonts w:asciiTheme="minorBidi" w:eastAsia="Calibri" w:hAnsiTheme="minorBidi"/>
          <w:b/>
          <w:bCs/>
          <w:sz w:val="22"/>
          <w:szCs w:val="22"/>
          <w:lang w:val="en-GB" w:bidi="he-IL"/>
        </w:rPr>
        <w:t>Introduction</w:t>
      </w:r>
      <w:r w:rsidRPr="00836219">
        <w:rPr>
          <w:rFonts w:asciiTheme="minorBidi" w:eastAsia="Calibri" w:hAnsiTheme="minorBidi"/>
          <w:sz w:val="22"/>
          <w:szCs w:val="22"/>
          <w:lang w:val="en-GB" w:bidi="he-IL"/>
        </w:rPr>
        <w:t xml:space="preserve">: Palestinian women citizens of Israel (PWCI) are part of the national Palestinian minority and comprise approximately 10% of Israel’s population. Kayan believes that their national minority status should be reflected in the Committee’s questions, </w:t>
      </w:r>
      <w:r w:rsidR="00836219" w:rsidRPr="00836219">
        <w:rPr>
          <w:rFonts w:asciiTheme="minorBidi" w:eastAsia="Calibri" w:hAnsiTheme="minorBidi"/>
          <w:sz w:val="22"/>
          <w:szCs w:val="22"/>
          <w:lang w:val="en-GB" w:bidi="he-IL"/>
        </w:rPr>
        <w:t>observations,</w:t>
      </w:r>
      <w:r w:rsidRPr="00836219">
        <w:rPr>
          <w:rFonts w:asciiTheme="minorBidi" w:eastAsia="Calibri" w:hAnsiTheme="minorBidi"/>
          <w:sz w:val="22"/>
          <w:szCs w:val="22"/>
          <w:lang w:val="en-GB" w:bidi="he-IL"/>
        </w:rPr>
        <w:t xml:space="preserve"> and recommendations to Israel, and they should not be conflated with other groups of disadvantaged women, therefore we submitted the list of issues and questions to the working group that deals with the following:</w:t>
      </w:r>
    </w:p>
    <w:p w14:paraId="00278532" w14:textId="072D73CF" w:rsidR="00CD14A3" w:rsidRDefault="00CD14A3" w:rsidP="00C43FDE">
      <w:pPr>
        <w:rPr>
          <w:rFonts w:asciiTheme="minorBidi" w:eastAsia="Calibri" w:hAnsiTheme="minorBidi"/>
          <w:sz w:val="22"/>
          <w:szCs w:val="22"/>
          <w:lang w:val="en-GB" w:bidi="he-IL"/>
        </w:rPr>
      </w:pPr>
    </w:p>
    <w:p w14:paraId="75C078DB" w14:textId="73E95BAA" w:rsidR="00CD14A3" w:rsidRDefault="00CD14A3" w:rsidP="00C43FDE">
      <w:pPr>
        <w:rPr>
          <w:rFonts w:asciiTheme="minorBidi" w:eastAsia="Calibri" w:hAnsiTheme="minorBidi"/>
          <w:sz w:val="22"/>
          <w:szCs w:val="22"/>
          <w:lang w:val="en-GB" w:bidi="he-IL"/>
        </w:rPr>
      </w:pPr>
    </w:p>
    <w:p w14:paraId="5882DD86" w14:textId="77777777" w:rsidR="0055433B" w:rsidRPr="00836219" w:rsidRDefault="0055433B">
      <w:pPr>
        <w:rPr>
          <w:rFonts w:asciiTheme="minorBidi" w:eastAsia="Calibri" w:hAnsiTheme="minorBidi"/>
          <w:sz w:val="22"/>
          <w:szCs w:val="22"/>
          <w:lang w:val="en-GB" w:bidi="he-IL"/>
        </w:rPr>
      </w:pPr>
      <w:r w:rsidRPr="00836219">
        <w:rPr>
          <w:rFonts w:asciiTheme="minorBidi" w:eastAsia="Calibri" w:hAnsiTheme="minorBidi"/>
          <w:sz w:val="22"/>
          <w:szCs w:val="22"/>
          <w:lang w:val="en-GB" w:bidi="he-IL"/>
        </w:rPr>
        <w:br w:type="page"/>
      </w:r>
    </w:p>
    <w:p w14:paraId="2CFCA362" w14:textId="0F8B97AD" w:rsidR="002D40A9" w:rsidRPr="00836219" w:rsidRDefault="002D40A9" w:rsidP="00496E46">
      <w:pPr>
        <w:spacing w:after="160"/>
        <w:jc w:val="both"/>
        <w:rPr>
          <w:rFonts w:asciiTheme="minorBidi" w:eastAsia="Calibri" w:hAnsiTheme="minorBidi"/>
          <w:b/>
          <w:bCs/>
          <w:sz w:val="22"/>
          <w:szCs w:val="22"/>
          <w:lang w:val="en-GB" w:bidi="he-IL"/>
        </w:rPr>
      </w:pPr>
      <w:r w:rsidRPr="00836219">
        <w:rPr>
          <w:rFonts w:asciiTheme="minorBidi" w:eastAsia="Calibri" w:hAnsiTheme="minorBidi"/>
          <w:b/>
          <w:bCs/>
          <w:sz w:val="22"/>
          <w:szCs w:val="22"/>
          <w:lang w:val="en-GB" w:bidi="he-IL"/>
        </w:rPr>
        <w:lastRenderedPageBreak/>
        <w:t>Jurisdiction of Religious and Family Courts:</w:t>
      </w:r>
    </w:p>
    <w:p w14:paraId="1F73FD17" w14:textId="48D7DABD" w:rsidR="00167FCA" w:rsidRPr="00836219" w:rsidRDefault="00887A86" w:rsidP="0055433B">
      <w:pPr>
        <w:spacing w:after="160"/>
        <w:jc w:val="both"/>
        <w:rPr>
          <w:rFonts w:asciiTheme="minorBidi" w:eastAsia="Calibri" w:hAnsiTheme="minorBidi"/>
          <w:sz w:val="22"/>
          <w:szCs w:val="22"/>
          <w:lang w:val="en-GB"/>
        </w:rPr>
      </w:pPr>
      <w:r w:rsidRPr="00836219">
        <w:rPr>
          <w:rFonts w:asciiTheme="minorBidi" w:eastAsia="Calibri" w:hAnsiTheme="minorBidi"/>
          <w:sz w:val="22"/>
          <w:szCs w:val="22"/>
          <w:lang w:val="en-GB" w:bidi="he-IL"/>
        </w:rPr>
        <w:t xml:space="preserve">Israel continues </w:t>
      </w:r>
      <w:r w:rsidR="00167FCA" w:rsidRPr="00836219">
        <w:rPr>
          <w:rFonts w:asciiTheme="minorBidi" w:eastAsia="Calibri" w:hAnsiTheme="minorBidi"/>
          <w:sz w:val="22"/>
          <w:szCs w:val="22"/>
          <w:lang w:val="en-GB" w:bidi="he-IL"/>
        </w:rPr>
        <w:t xml:space="preserve">to </w:t>
      </w:r>
      <w:r w:rsidR="0055433B" w:rsidRPr="00836219">
        <w:rPr>
          <w:rFonts w:asciiTheme="minorBidi" w:eastAsia="Calibri" w:hAnsiTheme="minorBidi"/>
          <w:sz w:val="22"/>
          <w:szCs w:val="22"/>
          <w:lang w:val="en-GB" w:bidi="he-IL"/>
        </w:rPr>
        <w:t>i</w:t>
      </w:r>
      <w:r w:rsidR="00167FCA" w:rsidRPr="00836219">
        <w:rPr>
          <w:rFonts w:asciiTheme="minorBidi" w:eastAsia="Calibri" w:hAnsiTheme="minorBidi"/>
          <w:sz w:val="22"/>
          <w:szCs w:val="22"/>
          <w:lang w:val="en-GB" w:bidi="he-IL"/>
        </w:rPr>
        <w:t xml:space="preserve">mpose </w:t>
      </w:r>
      <w:r w:rsidR="0055433B" w:rsidRPr="00836219">
        <w:rPr>
          <w:rFonts w:asciiTheme="minorBidi" w:eastAsia="Calibri" w:hAnsiTheme="minorBidi"/>
          <w:sz w:val="22"/>
          <w:szCs w:val="22"/>
          <w:lang w:val="en-GB" w:bidi="he-IL"/>
        </w:rPr>
        <w:t>r</w:t>
      </w:r>
      <w:r w:rsidR="00167FCA" w:rsidRPr="00836219">
        <w:rPr>
          <w:rFonts w:asciiTheme="minorBidi" w:eastAsia="Calibri" w:hAnsiTheme="minorBidi"/>
          <w:sz w:val="22"/>
          <w:szCs w:val="22"/>
          <w:lang w:val="en-GB" w:bidi="he-IL"/>
        </w:rPr>
        <w:t xml:space="preserve">eligious </w:t>
      </w:r>
      <w:r w:rsidR="0055433B" w:rsidRPr="00836219">
        <w:rPr>
          <w:rFonts w:asciiTheme="minorBidi" w:eastAsia="Calibri" w:hAnsiTheme="minorBidi"/>
          <w:sz w:val="22"/>
          <w:szCs w:val="22"/>
          <w:lang w:val="en-GB" w:bidi="he-IL"/>
        </w:rPr>
        <w:t>l</w:t>
      </w:r>
      <w:r w:rsidR="00167FCA" w:rsidRPr="00836219">
        <w:rPr>
          <w:rFonts w:asciiTheme="minorBidi" w:eastAsia="Calibri" w:hAnsiTheme="minorBidi"/>
          <w:sz w:val="22"/>
          <w:szCs w:val="22"/>
          <w:lang w:val="en-GB" w:bidi="he-IL"/>
        </w:rPr>
        <w:t>aw</w:t>
      </w:r>
      <w:r w:rsidR="000062CA" w:rsidRPr="00836219">
        <w:rPr>
          <w:rFonts w:asciiTheme="minorBidi" w:eastAsia="Calibri" w:hAnsiTheme="minorBidi"/>
          <w:sz w:val="22"/>
          <w:szCs w:val="22"/>
          <w:lang w:val="en-GB" w:bidi="he-IL"/>
        </w:rPr>
        <w:t xml:space="preserve"> on </w:t>
      </w:r>
      <w:r w:rsidR="000062CA" w:rsidRPr="00836219">
        <w:rPr>
          <w:rFonts w:asciiTheme="minorBidi" w:eastAsia="Calibri" w:hAnsiTheme="minorBidi"/>
          <w:b/>
          <w:bCs/>
          <w:sz w:val="22"/>
          <w:szCs w:val="22"/>
          <w:lang w:val="en-GB" w:bidi="he-IL"/>
        </w:rPr>
        <w:t>personal status issues</w:t>
      </w:r>
      <w:r w:rsidR="00167FCA" w:rsidRPr="00836219">
        <w:rPr>
          <w:rFonts w:asciiTheme="minorBidi" w:eastAsia="Calibri" w:hAnsiTheme="minorBidi"/>
          <w:sz w:val="22"/>
          <w:szCs w:val="22"/>
          <w:lang w:val="en-GB" w:bidi="he-IL"/>
        </w:rPr>
        <w:t xml:space="preserve">. </w:t>
      </w:r>
      <w:r w:rsidR="00167FCA" w:rsidRPr="00836219">
        <w:rPr>
          <w:rFonts w:asciiTheme="minorBidi" w:eastAsia="Calibri" w:hAnsiTheme="minorBidi"/>
          <w:sz w:val="22"/>
          <w:szCs w:val="22"/>
          <w:lang w:val="en-GB"/>
        </w:rPr>
        <w:t xml:space="preserve">In the State of Israel, </w:t>
      </w:r>
      <w:r w:rsidR="002D40A9" w:rsidRPr="00836219">
        <w:rPr>
          <w:rFonts w:asciiTheme="minorBidi" w:eastAsia="Calibri" w:hAnsiTheme="minorBidi"/>
          <w:sz w:val="22"/>
          <w:szCs w:val="22"/>
          <w:lang w:val="en-GB"/>
        </w:rPr>
        <w:t>two parallel legal systems govern family law.</w:t>
      </w:r>
      <w:r w:rsidR="00166102" w:rsidRPr="00836219">
        <w:rPr>
          <w:rFonts w:asciiTheme="minorBidi" w:eastAsia="Calibri" w:hAnsiTheme="minorBidi"/>
          <w:sz w:val="22"/>
          <w:szCs w:val="22"/>
          <w:lang w:val="en-GB"/>
        </w:rPr>
        <w:t xml:space="preserve"> </w:t>
      </w:r>
      <w:r w:rsidR="002D40A9" w:rsidRPr="00836219">
        <w:rPr>
          <w:rFonts w:asciiTheme="minorBidi" w:eastAsia="Calibri" w:hAnsiTheme="minorBidi"/>
          <w:sz w:val="22"/>
          <w:szCs w:val="22"/>
          <w:lang w:val="en-GB"/>
        </w:rPr>
        <w:t xml:space="preserve">The </w:t>
      </w:r>
      <w:r w:rsidR="00167FCA" w:rsidRPr="00836219">
        <w:rPr>
          <w:rFonts w:asciiTheme="minorBidi" w:eastAsia="Calibri" w:hAnsiTheme="minorBidi"/>
          <w:sz w:val="22"/>
          <w:szCs w:val="22"/>
          <w:lang w:val="en-GB"/>
        </w:rPr>
        <w:t xml:space="preserve">legal issues of marriage and divorce continue to be under the exclusive jurisdiction of </w:t>
      </w:r>
      <w:r w:rsidR="00167FCA" w:rsidRPr="00836219">
        <w:rPr>
          <w:rFonts w:asciiTheme="minorBidi" w:eastAsia="Calibri" w:hAnsiTheme="minorBidi"/>
          <w:sz w:val="22"/>
          <w:szCs w:val="22"/>
          <w:lang w:bidi="he-IL"/>
        </w:rPr>
        <w:t xml:space="preserve">the </w:t>
      </w:r>
      <w:r w:rsidR="005E6D3F" w:rsidRPr="00836219">
        <w:rPr>
          <w:rFonts w:asciiTheme="minorBidi" w:eastAsia="Calibri" w:hAnsiTheme="minorBidi"/>
          <w:sz w:val="22"/>
          <w:szCs w:val="22"/>
          <w:lang w:val="en-GB"/>
        </w:rPr>
        <w:t>r</w:t>
      </w:r>
      <w:r w:rsidR="00167FCA" w:rsidRPr="00836219">
        <w:rPr>
          <w:rFonts w:asciiTheme="minorBidi" w:eastAsia="Calibri" w:hAnsiTheme="minorBidi"/>
          <w:sz w:val="22"/>
          <w:szCs w:val="22"/>
          <w:lang w:val="en-GB"/>
        </w:rPr>
        <w:t xml:space="preserve">eligious </w:t>
      </w:r>
      <w:r w:rsidR="005E6D3F" w:rsidRPr="00836219">
        <w:rPr>
          <w:rFonts w:asciiTheme="minorBidi" w:eastAsia="Calibri" w:hAnsiTheme="minorBidi"/>
          <w:sz w:val="22"/>
          <w:szCs w:val="22"/>
          <w:lang w:val="en-GB"/>
        </w:rPr>
        <w:t>c</w:t>
      </w:r>
      <w:r w:rsidR="00167FCA" w:rsidRPr="00836219">
        <w:rPr>
          <w:rFonts w:asciiTheme="minorBidi" w:eastAsia="Calibri" w:hAnsiTheme="minorBidi"/>
          <w:sz w:val="22"/>
          <w:szCs w:val="22"/>
          <w:lang w:val="en-GB"/>
        </w:rPr>
        <w:t>ourts, whereas other legal issues pertaining to personal status such as distribution of property</w:t>
      </w:r>
      <w:r w:rsidR="0055433B" w:rsidRPr="00836219">
        <w:rPr>
          <w:rFonts w:asciiTheme="minorBidi" w:eastAsia="Calibri" w:hAnsiTheme="minorBidi"/>
          <w:sz w:val="22"/>
          <w:szCs w:val="22"/>
          <w:lang w:val="en-GB"/>
        </w:rPr>
        <w:t>, alimony,</w:t>
      </w:r>
      <w:r w:rsidR="00167FCA" w:rsidRPr="00836219">
        <w:rPr>
          <w:rFonts w:asciiTheme="minorBidi" w:eastAsia="Calibri" w:hAnsiTheme="minorBidi"/>
          <w:sz w:val="22"/>
          <w:szCs w:val="22"/>
          <w:lang w:val="en-GB"/>
        </w:rPr>
        <w:t xml:space="preserve"> and child custody are under parallel jurisdiction of </w:t>
      </w:r>
      <w:r w:rsidR="0055433B" w:rsidRPr="00836219">
        <w:rPr>
          <w:rFonts w:asciiTheme="minorBidi" w:eastAsia="Calibri" w:hAnsiTheme="minorBidi"/>
          <w:sz w:val="22"/>
          <w:szCs w:val="22"/>
          <w:lang w:val="en-GB"/>
        </w:rPr>
        <w:t xml:space="preserve">both </w:t>
      </w:r>
      <w:r w:rsidR="00167FCA" w:rsidRPr="00836219">
        <w:rPr>
          <w:rFonts w:asciiTheme="minorBidi" w:eastAsia="Calibri" w:hAnsiTheme="minorBidi"/>
          <w:sz w:val="22"/>
          <w:szCs w:val="22"/>
          <w:lang w:val="en-GB"/>
        </w:rPr>
        <w:t xml:space="preserve">the </w:t>
      </w:r>
      <w:r w:rsidR="005E6D3F" w:rsidRPr="00836219">
        <w:rPr>
          <w:rFonts w:asciiTheme="minorBidi" w:eastAsia="Calibri" w:hAnsiTheme="minorBidi"/>
          <w:sz w:val="22"/>
          <w:szCs w:val="22"/>
          <w:lang w:val="en-GB"/>
        </w:rPr>
        <w:t>r</w:t>
      </w:r>
      <w:r w:rsidR="00167FCA" w:rsidRPr="00836219">
        <w:rPr>
          <w:rFonts w:asciiTheme="minorBidi" w:eastAsia="Calibri" w:hAnsiTheme="minorBidi"/>
          <w:sz w:val="22"/>
          <w:szCs w:val="22"/>
          <w:lang w:val="en-GB"/>
        </w:rPr>
        <w:t xml:space="preserve">eligious and </w:t>
      </w:r>
      <w:r w:rsidR="005E6D3F" w:rsidRPr="00836219">
        <w:rPr>
          <w:rFonts w:asciiTheme="minorBidi" w:eastAsia="Calibri" w:hAnsiTheme="minorBidi"/>
          <w:sz w:val="22"/>
          <w:szCs w:val="22"/>
          <w:lang w:val="en-GB"/>
        </w:rPr>
        <w:t>c</w:t>
      </w:r>
      <w:r w:rsidR="00167FCA" w:rsidRPr="00836219">
        <w:rPr>
          <w:rFonts w:asciiTheme="minorBidi" w:eastAsia="Calibri" w:hAnsiTheme="minorBidi"/>
          <w:sz w:val="22"/>
          <w:szCs w:val="22"/>
          <w:lang w:val="en-GB"/>
        </w:rPr>
        <w:t xml:space="preserve">ivil </w:t>
      </w:r>
      <w:r w:rsidR="005E6D3F" w:rsidRPr="00836219">
        <w:rPr>
          <w:rFonts w:asciiTheme="minorBidi" w:eastAsia="Calibri" w:hAnsiTheme="minorBidi"/>
          <w:sz w:val="22"/>
          <w:szCs w:val="22"/>
          <w:lang w:val="en-GB"/>
        </w:rPr>
        <w:t>f</w:t>
      </w:r>
      <w:r w:rsidR="00167FCA" w:rsidRPr="00836219">
        <w:rPr>
          <w:rFonts w:asciiTheme="minorBidi" w:eastAsia="Calibri" w:hAnsiTheme="minorBidi"/>
          <w:sz w:val="22"/>
          <w:szCs w:val="22"/>
          <w:lang w:val="en-GB"/>
        </w:rPr>
        <w:t xml:space="preserve">amily </w:t>
      </w:r>
      <w:r w:rsidR="005E6D3F" w:rsidRPr="00836219">
        <w:rPr>
          <w:rFonts w:asciiTheme="minorBidi" w:eastAsia="Calibri" w:hAnsiTheme="minorBidi"/>
          <w:sz w:val="22"/>
          <w:szCs w:val="22"/>
          <w:lang w:val="en-GB"/>
        </w:rPr>
        <w:t>c</w:t>
      </w:r>
      <w:r w:rsidR="00167FCA" w:rsidRPr="00836219">
        <w:rPr>
          <w:rFonts w:asciiTheme="minorBidi" w:eastAsia="Calibri" w:hAnsiTheme="minorBidi"/>
          <w:sz w:val="22"/>
          <w:szCs w:val="22"/>
          <w:lang w:val="en-GB"/>
        </w:rPr>
        <w:t>ourts.</w:t>
      </w:r>
      <w:r w:rsidR="00167FCA" w:rsidRPr="00836219">
        <w:rPr>
          <w:rFonts w:asciiTheme="minorBidi" w:eastAsia="Calibri" w:hAnsiTheme="minorBidi"/>
          <w:sz w:val="22"/>
          <w:szCs w:val="22"/>
          <w:lang w:val="en-GB"/>
        </w:rPr>
        <w:footnoteReference w:id="1"/>
      </w:r>
      <w:r w:rsidR="00167FCA" w:rsidRPr="00836219">
        <w:rPr>
          <w:rFonts w:asciiTheme="minorBidi" w:eastAsia="Calibri" w:hAnsiTheme="minorBidi"/>
          <w:sz w:val="22"/>
          <w:szCs w:val="22"/>
          <w:lang w:val="en-GB"/>
        </w:rPr>
        <w:t xml:space="preserve"> In practice</w:t>
      </w:r>
      <w:r w:rsidR="0055433B" w:rsidRPr="00836219">
        <w:rPr>
          <w:rFonts w:asciiTheme="minorBidi" w:eastAsia="Calibri" w:hAnsiTheme="minorBidi"/>
          <w:sz w:val="22"/>
          <w:szCs w:val="22"/>
          <w:lang w:val="en-GB"/>
        </w:rPr>
        <w:t>,</w:t>
      </w:r>
      <w:r w:rsidR="00167FCA" w:rsidRPr="00836219">
        <w:rPr>
          <w:rFonts w:asciiTheme="minorBidi" w:eastAsia="Calibri" w:hAnsiTheme="minorBidi"/>
          <w:sz w:val="22"/>
          <w:szCs w:val="22"/>
          <w:lang w:val="en-GB"/>
        </w:rPr>
        <w:t xml:space="preserve"> applying</w:t>
      </w:r>
      <w:r w:rsidR="00167FCA" w:rsidRPr="00836219" w:rsidDel="0023132E">
        <w:rPr>
          <w:rFonts w:asciiTheme="minorBidi" w:eastAsia="Calibri" w:hAnsiTheme="minorBidi"/>
          <w:sz w:val="22"/>
          <w:szCs w:val="22"/>
          <w:lang w:val="en-GB"/>
        </w:rPr>
        <w:t xml:space="preserve"> </w:t>
      </w:r>
      <w:r w:rsidR="00167FCA" w:rsidRPr="00836219">
        <w:rPr>
          <w:rFonts w:asciiTheme="minorBidi" w:eastAsia="Calibri" w:hAnsiTheme="minorBidi"/>
          <w:sz w:val="22"/>
          <w:szCs w:val="22"/>
          <w:lang w:val="en-GB"/>
        </w:rPr>
        <w:t>different laws and regulations to the parties in a dispute depending on their religio</w:t>
      </w:r>
      <w:r w:rsidR="0055433B" w:rsidRPr="00836219">
        <w:rPr>
          <w:rFonts w:asciiTheme="minorBidi" w:eastAsia="Calibri" w:hAnsiTheme="minorBidi"/>
          <w:sz w:val="22"/>
          <w:szCs w:val="22"/>
          <w:lang w:val="en-GB"/>
        </w:rPr>
        <w:t>us</w:t>
      </w:r>
      <w:r w:rsidR="00167FCA" w:rsidRPr="00836219">
        <w:rPr>
          <w:rFonts w:asciiTheme="minorBidi" w:eastAsia="Calibri" w:hAnsiTheme="minorBidi"/>
          <w:sz w:val="22"/>
          <w:szCs w:val="22"/>
          <w:lang w:val="en-GB"/>
        </w:rPr>
        <w:t xml:space="preserve"> denomination results in different rules and levels of protection in matters of personal status.</w:t>
      </w:r>
    </w:p>
    <w:p w14:paraId="3F55D946" w14:textId="77777777" w:rsidR="00887A86" w:rsidRPr="00836219" w:rsidRDefault="00A54632" w:rsidP="00887A86">
      <w:pPr>
        <w:spacing w:after="160"/>
        <w:jc w:val="both"/>
        <w:rPr>
          <w:rFonts w:asciiTheme="minorBidi" w:eastAsia="Calibri" w:hAnsiTheme="minorBidi"/>
          <w:sz w:val="22"/>
          <w:szCs w:val="22"/>
          <w:lang w:val="en-GB"/>
        </w:rPr>
      </w:pPr>
      <w:r w:rsidRPr="00836219">
        <w:rPr>
          <w:rFonts w:asciiTheme="minorBidi" w:eastAsia="Calibri" w:hAnsiTheme="minorBidi"/>
          <w:sz w:val="22"/>
          <w:szCs w:val="22"/>
          <w:lang w:val="en-GB"/>
        </w:rPr>
        <w:t>According to Israeli law, the Supreme Court has the authority to judicially review religious courts if they exceed their authority, but its involvement in actual practice is minimal. Imposing religion-based family law constitutes a violation of the right to freedom of conscience, freedom of religion, and equality in marriage.</w:t>
      </w:r>
    </w:p>
    <w:p w14:paraId="7320B1F4" w14:textId="5D6B2BE6" w:rsidR="00167FCA" w:rsidRPr="00836219" w:rsidRDefault="00167FCA" w:rsidP="00887A86">
      <w:pPr>
        <w:spacing w:after="160"/>
        <w:jc w:val="both"/>
        <w:rPr>
          <w:rFonts w:asciiTheme="minorBidi" w:eastAsia="Calibri" w:hAnsiTheme="minorBidi"/>
          <w:sz w:val="22"/>
          <w:szCs w:val="22"/>
          <w:lang w:val="en-GB"/>
        </w:rPr>
      </w:pPr>
      <w:r w:rsidRPr="00836219">
        <w:rPr>
          <w:rFonts w:asciiTheme="minorBidi" w:eastAsia="Calibri" w:hAnsiTheme="minorBidi"/>
          <w:b/>
          <w:bCs/>
          <w:sz w:val="22"/>
          <w:szCs w:val="22"/>
          <w:lang w:val="en-GB"/>
        </w:rPr>
        <w:t>Discrimination against women in religious courts</w:t>
      </w:r>
      <w:r w:rsidR="00C93024" w:rsidRPr="00836219">
        <w:rPr>
          <w:rFonts w:asciiTheme="minorBidi" w:eastAsia="Calibri" w:hAnsiTheme="minorBidi"/>
          <w:b/>
          <w:bCs/>
          <w:sz w:val="22"/>
          <w:szCs w:val="22"/>
          <w:lang w:val="en-GB"/>
        </w:rPr>
        <w:t>:</w:t>
      </w:r>
    </w:p>
    <w:p w14:paraId="33453A3C" w14:textId="40550C96" w:rsidR="00D85F60" w:rsidRPr="00836219" w:rsidRDefault="008777F2" w:rsidP="008777F2">
      <w:pPr>
        <w:numPr>
          <w:ilvl w:val="0"/>
          <w:numId w:val="4"/>
        </w:numPr>
        <w:spacing w:after="160" w:line="276" w:lineRule="auto"/>
        <w:ind w:left="360"/>
        <w:contextualSpacing/>
        <w:jc w:val="both"/>
        <w:rPr>
          <w:rFonts w:asciiTheme="minorBidi" w:eastAsia="Calibri" w:hAnsiTheme="minorBidi"/>
          <w:sz w:val="22"/>
          <w:szCs w:val="22"/>
          <w:lang w:bidi="he-IL"/>
        </w:rPr>
      </w:pPr>
      <w:r w:rsidRPr="00836219">
        <w:rPr>
          <w:rFonts w:asciiTheme="minorBidi" w:eastAsia="Calibri" w:hAnsiTheme="minorBidi"/>
          <w:b/>
          <w:bCs/>
          <w:sz w:val="22"/>
          <w:szCs w:val="22"/>
          <w:lang w:val="en-GB"/>
        </w:rPr>
        <w:t>Sharia C</w:t>
      </w:r>
      <w:r w:rsidR="00D85F60" w:rsidRPr="00836219">
        <w:rPr>
          <w:rFonts w:asciiTheme="minorBidi" w:eastAsia="Calibri" w:hAnsiTheme="minorBidi"/>
          <w:b/>
          <w:bCs/>
          <w:sz w:val="22"/>
          <w:szCs w:val="22"/>
          <w:lang w:val="en-GB"/>
        </w:rPr>
        <w:t>ourts</w:t>
      </w:r>
      <w:r w:rsidR="00167FCA" w:rsidRPr="00836219">
        <w:rPr>
          <w:rFonts w:asciiTheme="minorBidi" w:eastAsia="Calibri" w:hAnsiTheme="minorBidi"/>
          <w:sz w:val="22"/>
          <w:szCs w:val="22"/>
          <w:lang w:bidi="he-IL"/>
        </w:rPr>
        <w:t>:</w:t>
      </w:r>
    </w:p>
    <w:p w14:paraId="339D93EA" w14:textId="0F6222FD" w:rsidR="00167FCA" w:rsidRPr="00836219" w:rsidRDefault="00167FCA" w:rsidP="00836219">
      <w:pPr>
        <w:pStyle w:val="af"/>
        <w:numPr>
          <w:ilvl w:val="0"/>
          <w:numId w:val="20"/>
        </w:numPr>
        <w:spacing w:after="160" w:line="276" w:lineRule="auto"/>
        <w:jc w:val="both"/>
        <w:rPr>
          <w:rFonts w:asciiTheme="minorBidi" w:eastAsia="Calibri" w:hAnsiTheme="minorBidi"/>
          <w:b/>
          <w:bCs/>
          <w:sz w:val="22"/>
          <w:szCs w:val="22"/>
          <w:lang w:bidi="he-IL"/>
        </w:rPr>
      </w:pPr>
      <w:r w:rsidRPr="00836219">
        <w:rPr>
          <w:rFonts w:asciiTheme="minorBidi" w:eastAsia="Calibri" w:hAnsiTheme="minorBidi"/>
          <w:b/>
          <w:bCs/>
          <w:sz w:val="22"/>
          <w:szCs w:val="22"/>
          <w:lang w:val="en-GB"/>
        </w:rPr>
        <w:t>Obedience in Sharia Courts</w:t>
      </w:r>
      <w:r w:rsidRPr="00836219">
        <w:rPr>
          <w:rFonts w:asciiTheme="minorBidi" w:eastAsia="Calibri" w:hAnsiTheme="minorBidi"/>
          <w:b/>
          <w:bCs/>
          <w:sz w:val="22"/>
          <w:szCs w:val="22"/>
          <w:lang w:bidi="he-IL"/>
        </w:rPr>
        <w:t>:</w:t>
      </w:r>
    </w:p>
    <w:p w14:paraId="204BF21F" w14:textId="50346D03" w:rsidR="00167FCA" w:rsidRPr="00836219" w:rsidRDefault="00C97576" w:rsidP="00C947EE">
      <w:pPr>
        <w:spacing w:after="160"/>
        <w:jc w:val="both"/>
        <w:rPr>
          <w:rFonts w:asciiTheme="minorBidi" w:eastAsia="Calibri" w:hAnsiTheme="minorBidi"/>
          <w:sz w:val="22"/>
          <w:szCs w:val="22"/>
          <w:lang w:bidi="he-IL"/>
        </w:rPr>
      </w:pPr>
      <w:r w:rsidRPr="00836219">
        <w:rPr>
          <w:rFonts w:asciiTheme="minorBidi" w:eastAsia="Calibri" w:hAnsiTheme="minorBidi"/>
          <w:sz w:val="22"/>
          <w:szCs w:val="22"/>
          <w:lang w:bidi="he-IL"/>
        </w:rPr>
        <w:t>Obedience</w:t>
      </w:r>
      <w:r w:rsidRPr="00836219">
        <w:rPr>
          <w:rFonts w:asciiTheme="minorBidi" w:eastAsia="Calibri" w:hAnsiTheme="minorBidi"/>
          <w:sz w:val="22"/>
          <w:szCs w:val="22"/>
          <w:rtl/>
          <w:lang w:bidi="ar-JO"/>
        </w:rPr>
        <w:t xml:space="preserve"> </w:t>
      </w:r>
      <w:r w:rsidRPr="00836219">
        <w:rPr>
          <w:rFonts w:asciiTheme="minorBidi" w:eastAsia="Calibri" w:hAnsiTheme="minorBidi"/>
          <w:sz w:val="22"/>
          <w:szCs w:val="22"/>
          <w:lang w:bidi="ar-JO"/>
        </w:rPr>
        <w:t>lawsuits</w:t>
      </w:r>
      <w:r w:rsidR="00167FCA" w:rsidRPr="00836219">
        <w:rPr>
          <w:rFonts w:asciiTheme="minorBidi" w:eastAsia="Calibri" w:hAnsiTheme="minorBidi"/>
          <w:sz w:val="22"/>
          <w:szCs w:val="22"/>
          <w:lang w:bidi="he-IL"/>
        </w:rPr>
        <w:t xml:space="preserve"> </w:t>
      </w:r>
      <w:r w:rsidR="0052053E" w:rsidRPr="00836219">
        <w:rPr>
          <w:rFonts w:asciiTheme="minorBidi" w:eastAsia="Calibri" w:hAnsiTheme="minorBidi"/>
          <w:sz w:val="22"/>
          <w:szCs w:val="22"/>
          <w:lang w:bidi="he-IL"/>
        </w:rPr>
        <w:t xml:space="preserve">are </w:t>
      </w:r>
      <w:r w:rsidR="00167FCA" w:rsidRPr="00836219">
        <w:rPr>
          <w:rFonts w:asciiTheme="minorBidi" w:eastAsia="Calibri" w:hAnsiTheme="minorBidi"/>
          <w:sz w:val="22"/>
          <w:szCs w:val="22"/>
          <w:lang w:bidi="he-IL"/>
        </w:rPr>
        <w:t>present in most religious laws. According to Islamic Sharia, a wife must obey her husband, who in return pays th</w:t>
      </w:r>
      <w:r w:rsidR="008777F2" w:rsidRPr="00836219">
        <w:rPr>
          <w:rFonts w:asciiTheme="minorBidi" w:eastAsia="Calibri" w:hAnsiTheme="minorBidi"/>
          <w:sz w:val="22"/>
          <w:szCs w:val="22"/>
          <w:lang w:bidi="he-IL"/>
        </w:rPr>
        <w:t>e dowry and the wife’s expenses</w:t>
      </w:r>
      <w:r w:rsidR="00167FCA" w:rsidRPr="00836219">
        <w:rPr>
          <w:rFonts w:asciiTheme="minorBidi" w:eastAsia="Calibri" w:hAnsiTheme="minorBidi"/>
          <w:sz w:val="22"/>
          <w:szCs w:val="22"/>
          <w:lang w:bidi="he-IL"/>
        </w:rPr>
        <w:t xml:space="preserve">. In this lawsuit the husband demands his wife obey him. This experience </w:t>
      </w:r>
      <w:r w:rsidR="0052053E" w:rsidRPr="00836219">
        <w:rPr>
          <w:rFonts w:asciiTheme="minorBidi" w:eastAsia="Calibri" w:hAnsiTheme="minorBidi"/>
          <w:sz w:val="22"/>
          <w:szCs w:val="22"/>
          <w:lang w:bidi="he-IL"/>
        </w:rPr>
        <w:t>is</w:t>
      </w:r>
      <w:r w:rsidR="00167FCA" w:rsidRPr="00836219">
        <w:rPr>
          <w:rFonts w:asciiTheme="minorBidi" w:eastAsia="Calibri" w:hAnsiTheme="minorBidi"/>
          <w:sz w:val="22"/>
          <w:szCs w:val="22"/>
          <w:lang w:bidi="he-IL"/>
        </w:rPr>
        <w:t xml:space="preserve"> humiliating</w:t>
      </w:r>
      <w:r w:rsidR="00C93024" w:rsidRPr="00836219">
        <w:rPr>
          <w:rFonts w:asciiTheme="minorBidi" w:eastAsia="Calibri" w:hAnsiTheme="minorBidi"/>
          <w:sz w:val="22"/>
          <w:szCs w:val="22"/>
          <w:lang w:bidi="he-IL"/>
        </w:rPr>
        <w:t>, exhausting, painful, and expensive</w:t>
      </w:r>
      <w:r w:rsidR="00167FCA" w:rsidRPr="00836219">
        <w:rPr>
          <w:rFonts w:asciiTheme="minorBidi" w:eastAsia="Calibri" w:hAnsiTheme="minorBidi"/>
          <w:sz w:val="22"/>
          <w:szCs w:val="22"/>
          <w:lang w:bidi="he-IL"/>
        </w:rPr>
        <w:t xml:space="preserve"> for the wife. Obedience lawsuits are often filed by husbands against wives who move out of the house, or those who file alimony lawsuits</w:t>
      </w:r>
      <w:r w:rsidR="00167FCA" w:rsidRPr="00836219">
        <w:rPr>
          <w:rFonts w:asciiTheme="minorBidi" w:eastAsia="Calibri" w:hAnsiTheme="minorBidi"/>
          <w:sz w:val="22"/>
          <w:szCs w:val="22"/>
          <w:rtl/>
          <w:lang w:bidi="he-IL"/>
        </w:rPr>
        <w:t>.</w:t>
      </w:r>
    </w:p>
    <w:p w14:paraId="01D7DC3A" w14:textId="20A4529C" w:rsidR="00D85F60" w:rsidRPr="00836219" w:rsidRDefault="00167FCA" w:rsidP="00C947EE">
      <w:pPr>
        <w:spacing w:after="160"/>
        <w:jc w:val="both"/>
        <w:rPr>
          <w:rFonts w:asciiTheme="minorBidi" w:eastAsia="Calibri" w:hAnsiTheme="minorBidi"/>
          <w:b/>
          <w:bCs/>
          <w:color w:val="FF0000"/>
          <w:sz w:val="22"/>
          <w:szCs w:val="22"/>
          <w:lang w:bidi="he-IL"/>
        </w:rPr>
      </w:pPr>
      <w:r w:rsidRPr="00836219">
        <w:rPr>
          <w:rFonts w:asciiTheme="minorBidi" w:eastAsia="Calibri" w:hAnsiTheme="minorBidi"/>
          <w:sz w:val="22"/>
          <w:szCs w:val="22"/>
          <w:lang w:bidi="he-IL"/>
        </w:rPr>
        <w:t>Obedience lawsuit pro</w:t>
      </w:r>
      <w:r w:rsidR="00C947EE" w:rsidRPr="00836219">
        <w:rPr>
          <w:rFonts w:asciiTheme="minorBidi" w:eastAsia="Calibri" w:hAnsiTheme="minorBidi"/>
          <w:sz w:val="22"/>
          <w:szCs w:val="22"/>
          <w:lang w:bidi="he-IL"/>
        </w:rPr>
        <w:t>cedure is still running</w:t>
      </w:r>
      <w:r w:rsidRPr="00836219">
        <w:rPr>
          <w:rFonts w:asciiTheme="minorBidi" w:eastAsia="Calibri" w:hAnsiTheme="minorBidi"/>
          <w:sz w:val="22"/>
          <w:szCs w:val="22"/>
          <w:lang w:bidi="he-IL"/>
        </w:rPr>
        <w:t>. According the 2021 annual report of Sharia courts, 194 cases</w:t>
      </w:r>
      <w:r w:rsidRPr="00836219">
        <w:rPr>
          <w:rFonts w:asciiTheme="minorBidi" w:hAnsiTheme="minorBidi"/>
          <w:sz w:val="22"/>
          <w:szCs w:val="22"/>
        </w:rPr>
        <w:t xml:space="preserve"> </w:t>
      </w:r>
      <w:r w:rsidRPr="00836219">
        <w:rPr>
          <w:rFonts w:asciiTheme="minorBidi" w:eastAsia="Calibri" w:hAnsiTheme="minorBidi"/>
          <w:sz w:val="22"/>
          <w:szCs w:val="22"/>
          <w:lang w:bidi="he-IL"/>
        </w:rPr>
        <w:t xml:space="preserve">of </w:t>
      </w:r>
      <w:r w:rsidR="005E6D3F" w:rsidRPr="00836219">
        <w:rPr>
          <w:rFonts w:asciiTheme="minorBidi" w:eastAsia="Calibri" w:hAnsiTheme="minorBidi"/>
          <w:sz w:val="22"/>
          <w:szCs w:val="22"/>
          <w:lang w:bidi="he-IL"/>
        </w:rPr>
        <w:t>o</w:t>
      </w:r>
      <w:r w:rsidRPr="00836219">
        <w:rPr>
          <w:rFonts w:asciiTheme="minorBidi" w:eastAsia="Calibri" w:hAnsiTheme="minorBidi"/>
          <w:sz w:val="22"/>
          <w:szCs w:val="22"/>
          <w:lang w:bidi="he-IL"/>
        </w:rPr>
        <w:t>bedience were running</w:t>
      </w:r>
      <w:r w:rsidRPr="00836219">
        <w:rPr>
          <w:rFonts w:asciiTheme="minorBidi" w:hAnsiTheme="minorBidi"/>
          <w:sz w:val="22"/>
          <w:szCs w:val="22"/>
        </w:rPr>
        <w:t xml:space="preserve"> </w:t>
      </w:r>
      <w:r w:rsidR="005E6D3F" w:rsidRPr="00836219">
        <w:rPr>
          <w:rFonts w:asciiTheme="minorBidi" w:eastAsia="Calibri" w:hAnsiTheme="minorBidi"/>
          <w:sz w:val="22"/>
          <w:szCs w:val="22"/>
          <w:lang w:bidi="he-IL"/>
        </w:rPr>
        <w:t>in</w:t>
      </w:r>
      <w:r w:rsidRPr="00836219">
        <w:rPr>
          <w:rFonts w:asciiTheme="minorBidi" w:eastAsia="Calibri" w:hAnsiTheme="minorBidi"/>
          <w:sz w:val="22"/>
          <w:szCs w:val="22"/>
          <w:lang w:bidi="he-IL"/>
        </w:rPr>
        <w:t xml:space="preserve"> 2019, 141</w:t>
      </w:r>
      <w:r w:rsidRPr="00836219">
        <w:rPr>
          <w:rFonts w:asciiTheme="minorBidi" w:hAnsiTheme="minorBidi"/>
          <w:sz w:val="22"/>
          <w:szCs w:val="22"/>
        </w:rPr>
        <w:t xml:space="preserve"> </w:t>
      </w:r>
      <w:r w:rsidRPr="00836219">
        <w:rPr>
          <w:rFonts w:asciiTheme="minorBidi" w:eastAsia="Calibri" w:hAnsiTheme="minorBidi"/>
          <w:sz w:val="22"/>
          <w:szCs w:val="22"/>
          <w:lang w:bidi="he-IL"/>
        </w:rPr>
        <w:t xml:space="preserve">cases </w:t>
      </w:r>
      <w:r w:rsidR="005E6D3F" w:rsidRPr="00836219">
        <w:rPr>
          <w:rFonts w:asciiTheme="minorBidi" w:eastAsia="Calibri" w:hAnsiTheme="minorBidi"/>
          <w:sz w:val="22"/>
          <w:szCs w:val="22"/>
          <w:lang w:bidi="he-IL"/>
        </w:rPr>
        <w:t>in</w:t>
      </w:r>
      <w:r w:rsidRPr="00836219">
        <w:rPr>
          <w:rFonts w:asciiTheme="minorBidi" w:eastAsia="Calibri" w:hAnsiTheme="minorBidi"/>
          <w:sz w:val="22"/>
          <w:szCs w:val="22"/>
          <w:lang w:bidi="he-IL"/>
        </w:rPr>
        <w:t xml:space="preserve"> 2020</w:t>
      </w:r>
      <w:r w:rsidR="005E6D3F" w:rsidRPr="00836219">
        <w:rPr>
          <w:rFonts w:asciiTheme="minorBidi" w:eastAsia="Calibri" w:hAnsiTheme="minorBidi"/>
          <w:sz w:val="22"/>
          <w:szCs w:val="22"/>
          <w:lang w:bidi="he-IL"/>
        </w:rPr>
        <w:t>,</w:t>
      </w:r>
      <w:r w:rsidRPr="00836219">
        <w:rPr>
          <w:rFonts w:asciiTheme="minorBidi" w:eastAsia="Calibri" w:hAnsiTheme="minorBidi"/>
          <w:sz w:val="22"/>
          <w:szCs w:val="22"/>
          <w:lang w:bidi="he-IL"/>
        </w:rPr>
        <w:t xml:space="preserve"> and 162 cases </w:t>
      </w:r>
      <w:r w:rsidR="005E6D3F" w:rsidRPr="00836219">
        <w:rPr>
          <w:rFonts w:asciiTheme="minorBidi" w:eastAsia="Calibri" w:hAnsiTheme="minorBidi"/>
          <w:sz w:val="22"/>
          <w:szCs w:val="22"/>
          <w:lang w:bidi="he-IL"/>
        </w:rPr>
        <w:t>in</w:t>
      </w:r>
      <w:r w:rsidRPr="00836219">
        <w:rPr>
          <w:rFonts w:asciiTheme="minorBidi" w:eastAsia="Calibri" w:hAnsiTheme="minorBidi"/>
          <w:sz w:val="22"/>
          <w:szCs w:val="22"/>
          <w:lang w:bidi="he-IL"/>
        </w:rPr>
        <w:t xml:space="preserve"> 2021.</w:t>
      </w:r>
      <w:r w:rsidR="00C97576" w:rsidRPr="00836219">
        <w:rPr>
          <w:rStyle w:val="ab"/>
          <w:rFonts w:asciiTheme="minorBidi" w:eastAsia="Calibri" w:hAnsiTheme="minorBidi"/>
          <w:sz w:val="22"/>
          <w:szCs w:val="22"/>
          <w:lang w:bidi="he-IL"/>
        </w:rPr>
        <w:footnoteReference w:id="2"/>
      </w:r>
    </w:p>
    <w:p w14:paraId="16724E7D" w14:textId="565B8AA4" w:rsidR="00D85F60" w:rsidRPr="00836219" w:rsidRDefault="00D85F60" w:rsidP="00836219">
      <w:pPr>
        <w:pStyle w:val="af"/>
        <w:numPr>
          <w:ilvl w:val="0"/>
          <w:numId w:val="20"/>
        </w:numPr>
        <w:spacing w:after="160" w:line="276" w:lineRule="auto"/>
        <w:jc w:val="both"/>
        <w:rPr>
          <w:rFonts w:asciiTheme="minorBidi" w:eastAsia="Calibri" w:hAnsiTheme="minorBidi"/>
          <w:b/>
          <w:bCs/>
          <w:sz w:val="22"/>
          <w:szCs w:val="22"/>
          <w:lang w:val="en-GB"/>
        </w:rPr>
      </w:pPr>
      <w:r w:rsidRPr="00836219">
        <w:rPr>
          <w:rFonts w:asciiTheme="minorBidi" w:eastAsia="Calibri" w:hAnsiTheme="minorBidi"/>
          <w:b/>
          <w:bCs/>
          <w:sz w:val="22"/>
          <w:szCs w:val="22"/>
          <w:lang w:val="en-GB"/>
        </w:rPr>
        <w:t xml:space="preserve">Child Custody </w:t>
      </w:r>
      <w:r w:rsidR="00167FCA" w:rsidRPr="00836219">
        <w:rPr>
          <w:rFonts w:asciiTheme="minorBidi" w:eastAsia="Calibri" w:hAnsiTheme="minorBidi"/>
          <w:b/>
          <w:bCs/>
          <w:sz w:val="22"/>
          <w:szCs w:val="22"/>
          <w:lang w:val="en-GB"/>
        </w:rPr>
        <w:t>in Sharia Courts:</w:t>
      </w:r>
    </w:p>
    <w:p w14:paraId="393544BA" w14:textId="495DE798" w:rsidR="00167FCA" w:rsidRPr="00836219" w:rsidRDefault="00167FCA" w:rsidP="00C97576">
      <w:pPr>
        <w:spacing w:after="160"/>
        <w:jc w:val="both"/>
        <w:rPr>
          <w:rFonts w:asciiTheme="minorBidi" w:eastAsia="Calibri" w:hAnsiTheme="minorBidi"/>
          <w:b/>
          <w:bCs/>
          <w:sz w:val="22"/>
          <w:szCs w:val="22"/>
          <w:lang w:val="en-GB"/>
        </w:rPr>
      </w:pPr>
      <w:r w:rsidRPr="00836219">
        <w:rPr>
          <w:rFonts w:asciiTheme="minorBidi" w:eastAsia="Calibri" w:hAnsiTheme="minorBidi"/>
          <w:sz w:val="22"/>
          <w:szCs w:val="22"/>
          <w:lang w:bidi="he-IL"/>
        </w:rPr>
        <w:t xml:space="preserve">The most important consideration in cases of child custody is </w:t>
      </w:r>
      <w:r w:rsidRPr="00836219">
        <w:rPr>
          <w:rFonts w:asciiTheme="minorBidi" w:eastAsia="Calibri" w:hAnsiTheme="minorBidi"/>
          <w:b/>
          <w:bCs/>
          <w:sz w:val="22"/>
          <w:szCs w:val="22"/>
          <w:lang w:bidi="he-IL"/>
        </w:rPr>
        <w:t>the child’s best interests</w:t>
      </w:r>
      <w:r w:rsidRPr="00836219">
        <w:rPr>
          <w:rFonts w:asciiTheme="minorBidi" w:eastAsia="Calibri" w:hAnsiTheme="minorBidi"/>
          <w:sz w:val="22"/>
          <w:szCs w:val="22"/>
          <w:lang w:bidi="he-IL"/>
        </w:rPr>
        <w:t xml:space="preserve">, but this does not always fare well with religious law. </w:t>
      </w:r>
      <w:r w:rsidR="00C947EE" w:rsidRPr="00836219">
        <w:rPr>
          <w:rFonts w:asciiTheme="minorBidi" w:eastAsia="Calibri" w:hAnsiTheme="minorBidi"/>
          <w:sz w:val="22"/>
          <w:szCs w:val="22"/>
          <w:lang w:bidi="he-IL"/>
        </w:rPr>
        <w:t xml:space="preserve">Even though Sharia </w:t>
      </w:r>
      <w:r w:rsidR="005E6D3F" w:rsidRPr="00836219">
        <w:rPr>
          <w:rFonts w:asciiTheme="minorBidi" w:eastAsia="Calibri" w:hAnsiTheme="minorBidi"/>
          <w:sz w:val="22"/>
          <w:szCs w:val="22"/>
          <w:lang w:bidi="he-IL"/>
        </w:rPr>
        <w:t>c</w:t>
      </w:r>
      <w:r w:rsidRPr="00836219">
        <w:rPr>
          <w:rFonts w:asciiTheme="minorBidi" w:eastAsia="Calibri" w:hAnsiTheme="minorBidi"/>
          <w:sz w:val="22"/>
          <w:szCs w:val="22"/>
          <w:lang w:bidi="he-IL"/>
        </w:rPr>
        <w:t xml:space="preserve">ourt is subject to some aspects of Israeli civil law, which specifies that the priority should always be given to the </w:t>
      </w:r>
      <w:r w:rsidRPr="00836219">
        <w:rPr>
          <w:rFonts w:asciiTheme="minorBidi" w:eastAsia="Calibri" w:hAnsiTheme="minorBidi"/>
          <w:b/>
          <w:bCs/>
          <w:sz w:val="22"/>
          <w:szCs w:val="22"/>
          <w:lang w:bidi="he-IL"/>
        </w:rPr>
        <w:t>child’s ‘best interests’</w:t>
      </w:r>
      <w:r w:rsidR="00C947EE" w:rsidRPr="00836219">
        <w:rPr>
          <w:rFonts w:asciiTheme="minorBidi" w:eastAsia="Calibri" w:hAnsiTheme="minorBidi"/>
          <w:sz w:val="22"/>
          <w:szCs w:val="22"/>
          <w:lang w:bidi="he-IL"/>
        </w:rPr>
        <w:t>,</w:t>
      </w:r>
      <w:r w:rsidR="003031BC" w:rsidRPr="00836219">
        <w:rPr>
          <w:rFonts w:asciiTheme="minorBidi" w:eastAsia="Calibri" w:hAnsiTheme="minorBidi"/>
          <w:sz w:val="22"/>
          <w:szCs w:val="22"/>
          <w:lang w:bidi="he-IL"/>
        </w:rPr>
        <w:t xml:space="preserve"> </w:t>
      </w:r>
      <w:r w:rsidR="00C947EE" w:rsidRPr="00836219">
        <w:rPr>
          <w:rFonts w:asciiTheme="minorBidi" w:eastAsia="Calibri" w:hAnsiTheme="minorBidi"/>
          <w:sz w:val="22"/>
          <w:szCs w:val="22"/>
          <w:lang w:bidi="he-IL"/>
        </w:rPr>
        <w:t>Sharia courts</w:t>
      </w:r>
      <w:r w:rsidRPr="00836219">
        <w:rPr>
          <w:rFonts w:asciiTheme="minorBidi" w:eastAsia="Calibri" w:hAnsiTheme="minorBidi"/>
          <w:sz w:val="22"/>
          <w:szCs w:val="22"/>
          <w:lang w:bidi="he-IL"/>
        </w:rPr>
        <w:t xml:space="preserve"> use two discriminatory caveats that, if fulfilled, effectively strip the mother of child custody</w:t>
      </w:r>
      <w:r w:rsidRPr="00836219">
        <w:rPr>
          <w:rFonts w:asciiTheme="minorBidi" w:eastAsia="Calibri" w:hAnsiTheme="minorBidi"/>
          <w:sz w:val="22"/>
          <w:szCs w:val="22"/>
          <w:rtl/>
          <w:lang w:bidi="he-IL"/>
        </w:rPr>
        <w:t>:</w:t>
      </w:r>
    </w:p>
    <w:p w14:paraId="4B9A5AD4" w14:textId="188917E2" w:rsidR="00167FCA" w:rsidRPr="00836219" w:rsidRDefault="00AC696D" w:rsidP="00C97576">
      <w:pPr>
        <w:numPr>
          <w:ilvl w:val="0"/>
          <w:numId w:val="1"/>
        </w:numPr>
        <w:spacing w:after="160"/>
        <w:contextualSpacing/>
        <w:jc w:val="both"/>
        <w:rPr>
          <w:rFonts w:asciiTheme="minorBidi" w:eastAsia="Calibri" w:hAnsiTheme="minorBidi"/>
          <w:sz w:val="22"/>
          <w:szCs w:val="22"/>
          <w:lang w:bidi="he-IL"/>
        </w:rPr>
      </w:pPr>
      <w:r w:rsidRPr="00836219">
        <w:rPr>
          <w:rFonts w:asciiTheme="minorBidi" w:eastAsia="Calibri" w:hAnsiTheme="minorBidi"/>
          <w:sz w:val="22"/>
          <w:szCs w:val="22"/>
          <w:lang w:val="en-GB" w:bidi="he-IL"/>
        </w:rPr>
        <w:t>In t</w:t>
      </w:r>
      <w:r w:rsidR="00167FCA" w:rsidRPr="00836219">
        <w:rPr>
          <w:rFonts w:asciiTheme="minorBidi" w:eastAsia="Calibri" w:hAnsiTheme="minorBidi"/>
          <w:sz w:val="22"/>
          <w:szCs w:val="22"/>
          <w:lang w:bidi="he-IL"/>
        </w:rPr>
        <w:t>he case of mother marrying another man after getting a divorce, she might lose her right to custody.</w:t>
      </w:r>
      <w:r w:rsidR="00C97576" w:rsidRPr="00836219">
        <w:rPr>
          <w:rStyle w:val="ab"/>
          <w:rFonts w:asciiTheme="minorBidi" w:eastAsia="Calibri" w:hAnsiTheme="minorBidi"/>
          <w:sz w:val="22"/>
          <w:szCs w:val="22"/>
          <w:lang w:bidi="he-IL"/>
        </w:rPr>
        <w:footnoteReference w:id="3"/>
      </w:r>
      <w:r w:rsidR="00167FCA" w:rsidRPr="00836219">
        <w:rPr>
          <w:rFonts w:asciiTheme="minorBidi" w:eastAsia="Calibri" w:hAnsiTheme="minorBidi"/>
          <w:sz w:val="22"/>
          <w:szCs w:val="22"/>
          <w:lang w:bidi="he-IL"/>
        </w:rPr>
        <w:t xml:space="preserve"> </w:t>
      </w:r>
    </w:p>
    <w:p w14:paraId="5D48B470" w14:textId="2544112A" w:rsidR="00167FCA" w:rsidRPr="00836219" w:rsidRDefault="00167FCA" w:rsidP="0074653A">
      <w:pPr>
        <w:numPr>
          <w:ilvl w:val="0"/>
          <w:numId w:val="1"/>
        </w:numPr>
        <w:spacing w:after="160"/>
        <w:contextualSpacing/>
        <w:jc w:val="both"/>
        <w:rPr>
          <w:rFonts w:asciiTheme="minorBidi" w:eastAsia="Calibri" w:hAnsiTheme="minorBidi"/>
          <w:sz w:val="22"/>
          <w:szCs w:val="22"/>
          <w:lang w:val="en-GB" w:bidi="he-IL"/>
        </w:rPr>
      </w:pPr>
      <w:r w:rsidRPr="00836219">
        <w:rPr>
          <w:rFonts w:asciiTheme="minorBidi" w:eastAsia="Calibri" w:hAnsiTheme="minorBidi"/>
          <w:sz w:val="22"/>
          <w:szCs w:val="22"/>
          <w:lang w:bidi="he-IL"/>
        </w:rPr>
        <w:t xml:space="preserve">The child’s age: according to the Hanafi school of thought used in Sharia courts, a mother has custody over her child until 7 years old </w:t>
      </w:r>
      <w:r w:rsidR="00AC696D" w:rsidRPr="00836219">
        <w:rPr>
          <w:rFonts w:asciiTheme="minorBidi" w:eastAsia="Calibri" w:hAnsiTheme="minorBidi"/>
          <w:sz w:val="22"/>
          <w:szCs w:val="22"/>
          <w:lang w:bidi="he-IL"/>
        </w:rPr>
        <w:t>if</w:t>
      </w:r>
      <w:r w:rsidRPr="00836219">
        <w:rPr>
          <w:rFonts w:asciiTheme="minorBidi" w:eastAsia="Calibri" w:hAnsiTheme="minorBidi"/>
          <w:sz w:val="22"/>
          <w:szCs w:val="22"/>
          <w:lang w:bidi="he-IL"/>
        </w:rPr>
        <w:t xml:space="preserve"> a boy</w:t>
      </w:r>
      <w:r w:rsidR="00AC696D" w:rsidRPr="00836219">
        <w:rPr>
          <w:rFonts w:asciiTheme="minorBidi" w:eastAsia="Calibri" w:hAnsiTheme="minorBidi"/>
          <w:sz w:val="22"/>
          <w:szCs w:val="22"/>
          <w:lang w:bidi="he-IL"/>
        </w:rPr>
        <w:t>;</w:t>
      </w:r>
      <w:r w:rsidRPr="00836219">
        <w:rPr>
          <w:rFonts w:asciiTheme="minorBidi" w:eastAsia="Calibri" w:hAnsiTheme="minorBidi"/>
          <w:sz w:val="22"/>
          <w:szCs w:val="22"/>
          <w:lang w:bidi="he-IL"/>
        </w:rPr>
        <w:t xml:space="preserve"> 9 years old </w:t>
      </w:r>
      <w:r w:rsidR="00AC696D" w:rsidRPr="00836219">
        <w:rPr>
          <w:rFonts w:asciiTheme="minorBidi" w:eastAsia="Calibri" w:hAnsiTheme="minorBidi"/>
          <w:sz w:val="22"/>
          <w:szCs w:val="22"/>
          <w:lang w:bidi="he-IL"/>
        </w:rPr>
        <w:t xml:space="preserve">if a </w:t>
      </w:r>
      <w:r w:rsidRPr="00836219">
        <w:rPr>
          <w:rFonts w:asciiTheme="minorBidi" w:eastAsia="Calibri" w:hAnsiTheme="minorBidi"/>
          <w:sz w:val="22"/>
          <w:szCs w:val="22"/>
          <w:lang w:bidi="he-IL"/>
        </w:rPr>
        <w:t>girl</w:t>
      </w:r>
      <w:r w:rsidRPr="00836219">
        <w:rPr>
          <w:rFonts w:asciiTheme="minorBidi" w:eastAsia="Calibri" w:hAnsiTheme="minorBidi"/>
          <w:sz w:val="22"/>
          <w:szCs w:val="22"/>
          <w:rtl/>
          <w:lang w:bidi="he-IL"/>
        </w:rPr>
        <w:t>.</w:t>
      </w:r>
    </w:p>
    <w:p w14:paraId="5C1AAE8F" w14:textId="77777777" w:rsidR="0074653A" w:rsidRPr="00836219" w:rsidRDefault="0074653A" w:rsidP="0074653A">
      <w:pPr>
        <w:spacing w:after="160"/>
        <w:ind w:left="720"/>
        <w:contextualSpacing/>
        <w:jc w:val="both"/>
        <w:rPr>
          <w:rFonts w:asciiTheme="minorBidi" w:eastAsia="Calibri" w:hAnsiTheme="minorBidi"/>
          <w:sz w:val="22"/>
          <w:szCs w:val="22"/>
          <w:rtl/>
          <w:lang w:val="en-GB" w:bidi="he-IL"/>
        </w:rPr>
      </w:pPr>
    </w:p>
    <w:p w14:paraId="493F1CC8" w14:textId="0646E509" w:rsidR="00167FCA" w:rsidRPr="00836219" w:rsidRDefault="006F4B6E" w:rsidP="00D85F60">
      <w:pPr>
        <w:spacing w:after="160"/>
        <w:jc w:val="both"/>
        <w:outlineLvl w:val="0"/>
        <w:rPr>
          <w:rFonts w:asciiTheme="minorBidi" w:eastAsia="Calibri" w:hAnsiTheme="minorBidi"/>
          <w:b/>
          <w:bCs/>
          <w:sz w:val="22"/>
          <w:szCs w:val="22"/>
          <w:lang w:val="en-GB"/>
        </w:rPr>
      </w:pPr>
      <w:r w:rsidRPr="00836219">
        <w:rPr>
          <w:rFonts w:asciiTheme="minorBidi" w:eastAsia="Calibri" w:hAnsiTheme="minorBidi"/>
          <w:b/>
          <w:bCs/>
          <w:sz w:val="22"/>
          <w:szCs w:val="22"/>
          <w:lang w:val="en-GB"/>
        </w:rPr>
        <w:t xml:space="preserve">2- </w:t>
      </w:r>
      <w:r w:rsidR="00C93024" w:rsidRPr="00836219">
        <w:rPr>
          <w:rFonts w:asciiTheme="minorBidi" w:eastAsia="Calibri" w:hAnsiTheme="minorBidi"/>
          <w:b/>
          <w:bCs/>
          <w:sz w:val="22"/>
          <w:szCs w:val="22"/>
          <w:lang w:val="en-GB"/>
        </w:rPr>
        <w:t xml:space="preserve">The </w:t>
      </w:r>
      <w:r w:rsidR="00167FCA" w:rsidRPr="00836219">
        <w:rPr>
          <w:rFonts w:asciiTheme="minorBidi" w:eastAsia="Calibri" w:hAnsiTheme="minorBidi"/>
          <w:b/>
          <w:bCs/>
          <w:sz w:val="22"/>
          <w:szCs w:val="22"/>
          <w:lang w:val="en-GB"/>
        </w:rPr>
        <w:t xml:space="preserve">Ecclesiastical </w:t>
      </w:r>
      <w:r w:rsidR="00C93024" w:rsidRPr="00836219">
        <w:rPr>
          <w:rFonts w:asciiTheme="minorBidi" w:eastAsia="Calibri" w:hAnsiTheme="minorBidi"/>
          <w:b/>
          <w:bCs/>
          <w:sz w:val="22"/>
          <w:szCs w:val="22"/>
          <w:lang w:val="en-GB"/>
        </w:rPr>
        <w:t>C</w:t>
      </w:r>
      <w:r w:rsidR="00167FCA" w:rsidRPr="00836219">
        <w:rPr>
          <w:rFonts w:asciiTheme="minorBidi" w:eastAsia="Calibri" w:hAnsiTheme="minorBidi"/>
          <w:b/>
          <w:bCs/>
          <w:sz w:val="22"/>
          <w:szCs w:val="22"/>
          <w:lang w:val="en-GB"/>
        </w:rPr>
        <w:t>ourt:</w:t>
      </w:r>
    </w:p>
    <w:p w14:paraId="0A4FE076" w14:textId="37D9FBBE" w:rsidR="00167FCA" w:rsidRPr="00836219" w:rsidRDefault="00167FCA" w:rsidP="00AC696D">
      <w:pPr>
        <w:spacing w:after="160"/>
        <w:contextualSpacing/>
        <w:jc w:val="both"/>
        <w:rPr>
          <w:rFonts w:asciiTheme="minorBidi" w:eastAsia="Calibri" w:hAnsiTheme="minorBidi"/>
          <w:sz w:val="22"/>
          <w:szCs w:val="22"/>
          <w:lang w:val="en-GB" w:bidi="he-IL"/>
        </w:rPr>
      </w:pPr>
      <w:r w:rsidRPr="00836219">
        <w:rPr>
          <w:rFonts w:asciiTheme="minorBidi" w:eastAsia="Calibri" w:hAnsiTheme="minorBidi"/>
          <w:sz w:val="22"/>
          <w:szCs w:val="22"/>
          <w:lang w:val="en-GB" w:bidi="he-IL"/>
        </w:rPr>
        <w:t>Ecclesiastical courts enjoy full independence. Thus, they set the rules of procedure that govern legal proceedings, set the fees for every legal proceeding, and make procedural and substantive decisions</w:t>
      </w:r>
      <w:r w:rsidR="008E10C6" w:rsidRPr="00836219">
        <w:rPr>
          <w:rFonts w:asciiTheme="minorBidi" w:eastAsia="Calibri" w:hAnsiTheme="minorBidi"/>
          <w:sz w:val="22"/>
          <w:szCs w:val="22"/>
          <w:lang w:val="en-GB" w:bidi="he-IL"/>
        </w:rPr>
        <w:t>.</w:t>
      </w:r>
      <w:r w:rsidRPr="00836219">
        <w:rPr>
          <w:rFonts w:asciiTheme="minorBidi" w:eastAsia="Calibri" w:hAnsiTheme="minorBidi"/>
          <w:sz w:val="22"/>
          <w:szCs w:val="22"/>
          <w:lang w:val="en-GB" w:bidi="he-IL"/>
        </w:rPr>
        <w:t xml:space="preserve"> However, most of these legal activities are unpublished and </w:t>
      </w:r>
      <w:r w:rsidRPr="00836219">
        <w:rPr>
          <w:rFonts w:asciiTheme="minorBidi" w:eastAsia="Calibri" w:hAnsiTheme="minorBidi"/>
          <w:sz w:val="22"/>
          <w:szCs w:val="22"/>
          <w:lang w:val="en-GB" w:bidi="he-IL"/>
        </w:rPr>
        <w:lastRenderedPageBreak/>
        <w:t>unreported.</w:t>
      </w:r>
      <w:r w:rsidR="003031BC" w:rsidRPr="00836219">
        <w:rPr>
          <w:rFonts w:asciiTheme="minorBidi" w:eastAsia="Calibri" w:hAnsiTheme="minorBidi"/>
          <w:sz w:val="22"/>
          <w:szCs w:val="22"/>
          <w:lang w:val="en-GB" w:bidi="he-IL"/>
        </w:rPr>
        <w:t xml:space="preserve"> </w:t>
      </w:r>
      <w:r w:rsidRPr="00836219">
        <w:rPr>
          <w:rFonts w:asciiTheme="minorBidi" w:eastAsia="Calibri" w:hAnsiTheme="minorBidi"/>
          <w:sz w:val="22"/>
          <w:szCs w:val="22"/>
          <w:lang w:val="en-GB" w:bidi="he-IL"/>
        </w:rPr>
        <w:t>Ecclesiastical courts</w:t>
      </w:r>
      <w:r w:rsidR="00C947EE" w:rsidRPr="00836219">
        <w:rPr>
          <w:rFonts w:asciiTheme="minorBidi" w:eastAsia="Calibri" w:hAnsiTheme="minorBidi"/>
          <w:sz w:val="22"/>
          <w:szCs w:val="22"/>
          <w:lang w:val="en-GB" w:bidi="he-IL"/>
        </w:rPr>
        <w:t xml:space="preserve"> also</w:t>
      </w:r>
      <w:r w:rsidRPr="00836219">
        <w:rPr>
          <w:rFonts w:asciiTheme="minorBidi" w:eastAsia="Calibri" w:hAnsiTheme="minorBidi"/>
          <w:sz w:val="22"/>
          <w:szCs w:val="22"/>
          <w:lang w:val="en-GB" w:bidi="he-IL"/>
        </w:rPr>
        <w:t xml:space="preserve"> abuse their autonomy in a way that violates basic human rights, while the State – through its non-involvement policy</w:t>
      </w:r>
      <w:r w:rsidR="007D6DC6" w:rsidRPr="00836219">
        <w:rPr>
          <w:rFonts w:asciiTheme="minorBidi" w:eastAsia="Calibri" w:hAnsiTheme="minorBidi"/>
          <w:sz w:val="22"/>
          <w:szCs w:val="22"/>
          <w:lang w:val="en-GB" w:bidi="he-IL"/>
        </w:rPr>
        <w:t>– violates</w:t>
      </w:r>
      <w:r w:rsidRPr="00836219">
        <w:rPr>
          <w:rFonts w:asciiTheme="minorBidi" w:eastAsia="Calibri" w:hAnsiTheme="minorBidi"/>
          <w:sz w:val="22"/>
          <w:szCs w:val="22"/>
          <w:lang w:val="en-GB" w:bidi="he-IL"/>
        </w:rPr>
        <w:t xml:space="preserve"> those same human rights </w:t>
      </w:r>
      <w:r w:rsidR="00AC696D" w:rsidRPr="00836219">
        <w:rPr>
          <w:rFonts w:asciiTheme="minorBidi" w:eastAsia="Calibri" w:hAnsiTheme="minorBidi"/>
          <w:sz w:val="22"/>
          <w:szCs w:val="22"/>
          <w:lang w:val="en-GB" w:bidi="he-IL"/>
        </w:rPr>
        <w:t xml:space="preserve">that are supposed to be </w:t>
      </w:r>
      <w:r w:rsidRPr="00836219">
        <w:rPr>
          <w:rFonts w:asciiTheme="minorBidi" w:eastAsia="Calibri" w:hAnsiTheme="minorBidi"/>
          <w:sz w:val="22"/>
          <w:szCs w:val="22"/>
          <w:lang w:val="en-GB" w:bidi="he-IL"/>
        </w:rPr>
        <w:t>pr</w:t>
      </w:r>
      <w:r w:rsidR="007D6DC6" w:rsidRPr="00836219">
        <w:rPr>
          <w:rFonts w:asciiTheme="minorBidi" w:eastAsia="Calibri" w:hAnsiTheme="minorBidi"/>
          <w:sz w:val="22"/>
          <w:szCs w:val="22"/>
          <w:lang w:val="en-GB" w:bidi="he-IL"/>
        </w:rPr>
        <w:t xml:space="preserve">otected under </w:t>
      </w:r>
      <w:r w:rsidR="00AC696D" w:rsidRPr="00836219">
        <w:rPr>
          <w:rFonts w:asciiTheme="minorBidi" w:eastAsia="Calibri" w:hAnsiTheme="minorBidi"/>
          <w:sz w:val="22"/>
          <w:szCs w:val="22"/>
          <w:lang w:val="en-GB" w:bidi="he-IL"/>
        </w:rPr>
        <w:t>i</w:t>
      </w:r>
      <w:r w:rsidR="00C947EE" w:rsidRPr="00836219">
        <w:rPr>
          <w:rFonts w:asciiTheme="minorBidi" w:eastAsia="Calibri" w:hAnsiTheme="minorBidi"/>
          <w:sz w:val="22"/>
          <w:szCs w:val="22"/>
          <w:lang w:val="en-GB" w:bidi="he-IL"/>
        </w:rPr>
        <w:t>nternational instruments</w:t>
      </w:r>
      <w:r w:rsidRPr="00836219">
        <w:rPr>
          <w:rFonts w:asciiTheme="minorBidi" w:eastAsia="Times New Roman" w:hAnsiTheme="minorBidi"/>
          <w:sz w:val="22"/>
          <w:szCs w:val="22"/>
          <w:vertAlign w:val="superscript"/>
          <w:lang w:eastAsia="en-GB" w:bidi="he-IL"/>
        </w:rPr>
        <w:footnoteReference w:id="4"/>
      </w:r>
      <w:r w:rsidRPr="00836219">
        <w:rPr>
          <w:rFonts w:asciiTheme="minorBidi" w:eastAsia="Calibri" w:hAnsiTheme="minorBidi"/>
          <w:sz w:val="22"/>
          <w:szCs w:val="22"/>
          <w:lang w:val="en-GB" w:bidi="he-IL"/>
        </w:rPr>
        <w:t>.</w:t>
      </w:r>
    </w:p>
    <w:p w14:paraId="3562D081" w14:textId="77777777" w:rsidR="00167FCA" w:rsidRPr="00836219" w:rsidRDefault="00167FCA" w:rsidP="00167FCA">
      <w:pPr>
        <w:spacing w:after="160"/>
        <w:contextualSpacing/>
        <w:jc w:val="both"/>
        <w:rPr>
          <w:rFonts w:asciiTheme="minorBidi" w:eastAsia="Calibri" w:hAnsiTheme="minorBidi"/>
          <w:b/>
          <w:bCs/>
          <w:sz w:val="22"/>
          <w:szCs w:val="22"/>
          <w:lang w:val="en-GB" w:bidi="he-IL"/>
        </w:rPr>
      </w:pPr>
    </w:p>
    <w:p w14:paraId="2AE5C333" w14:textId="49FB9B86" w:rsidR="00167FCA" w:rsidRPr="00836219" w:rsidRDefault="00D42630" w:rsidP="006F4B6E">
      <w:pPr>
        <w:numPr>
          <w:ilvl w:val="1"/>
          <w:numId w:val="5"/>
        </w:numPr>
        <w:spacing w:after="160"/>
        <w:ind w:left="720"/>
        <w:contextualSpacing/>
        <w:jc w:val="both"/>
        <w:outlineLvl w:val="0"/>
        <w:rPr>
          <w:rFonts w:asciiTheme="minorBidi" w:eastAsia="Calibri" w:hAnsiTheme="minorBidi"/>
          <w:b/>
          <w:bCs/>
          <w:sz w:val="22"/>
          <w:szCs w:val="22"/>
          <w:lang w:val="en-GB"/>
        </w:rPr>
      </w:pPr>
      <w:r w:rsidRPr="00836219">
        <w:rPr>
          <w:rFonts w:asciiTheme="minorBidi" w:eastAsia="Calibri" w:hAnsiTheme="minorBidi"/>
          <w:b/>
          <w:bCs/>
          <w:sz w:val="22"/>
          <w:szCs w:val="22"/>
          <w:lang w:val="en-GB"/>
        </w:rPr>
        <w:t xml:space="preserve">Discriminatory </w:t>
      </w:r>
      <w:r w:rsidR="00167FCA" w:rsidRPr="00836219">
        <w:rPr>
          <w:rFonts w:asciiTheme="minorBidi" w:eastAsia="Calibri" w:hAnsiTheme="minorBidi"/>
          <w:b/>
          <w:bCs/>
          <w:sz w:val="22"/>
          <w:szCs w:val="22"/>
          <w:lang w:val="en-GB"/>
        </w:rPr>
        <w:t>High Fees</w:t>
      </w:r>
      <w:r w:rsidR="00C93024" w:rsidRPr="00836219">
        <w:rPr>
          <w:rFonts w:asciiTheme="minorBidi" w:eastAsia="Calibri" w:hAnsiTheme="minorBidi"/>
          <w:b/>
          <w:bCs/>
          <w:sz w:val="22"/>
          <w:szCs w:val="22"/>
          <w:lang w:val="en-GB"/>
        </w:rPr>
        <w:t>:</w:t>
      </w:r>
    </w:p>
    <w:p w14:paraId="6918F17A" w14:textId="3B1685DE" w:rsidR="00A63965" w:rsidRPr="00836219" w:rsidRDefault="00167FCA" w:rsidP="00A6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Bidi" w:eastAsia="Times New Roman" w:hAnsiTheme="minorBidi"/>
          <w:color w:val="212121"/>
          <w:sz w:val="22"/>
          <w:szCs w:val="22"/>
          <w:lang w:val="en" w:eastAsia="en-GB" w:bidi="he-IL"/>
        </w:rPr>
      </w:pPr>
      <w:r w:rsidRPr="00836219">
        <w:rPr>
          <w:rFonts w:asciiTheme="minorBidi" w:eastAsia="Times New Roman" w:hAnsiTheme="minorBidi"/>
          <w:color w:val="212121"/>
          <w:sz w:val="22"/>
          <w:szCs w:val="22"/>
          <w:lang w:val="en" w:eastAsia="en-GB" w:bidi="he-IL"/>
        </w:rPr>
        <w:t xml:space="preserve">The autonomy given to the </w:t>
      </w:r>
      <w:r w:rsidR="00D42630" w:rsidRPr="00836219">
        <w:rPr>
          <w:rFonts w:asciiTheme="minorBidi" w:eastAsia="Times New Roman" w:hAnsiTheme="minorBidi"/>
          <w:color w:val="212121"/>
          <w:sz w:val="22"/>
          <w:szCs w:val="22"/>
          <w:lang w:val="en" w:eastAsia="en-GB" w:bidi="he-IL"/>
        </w:rPr>
        <w:t xml:space="preserve">Ecclesiastical </w:t>
      </w:r>
      <w:r w:rsidR="00AC696D" w:rsidRPr="00836219">
        <w:rPr>
          <w:rFonts w:asciiTheme="minorBidi" w:eastAsia="Times New Roman" w:hAnsiTheme="minorBidi"/>
          <w:color w:val="212121"/>
          <w:sz w:val="22"/>
          <w:szCs w:val="22"/>
          <w:lang w:val="en" w:eastAsia="en-GB" w:bidi="he-IL"/>
        </w:rPr>
        <w:t>c</w:t>
      </w:r>
      <w:r w:rsidRPr="00836219">
        <w:rPr>
          <w:rFonts w:asciiTheme="minorBidi" w:eastAsia="Times New Roman" w:hAnsiTheme="minorBidi"/>
          <w:color w:val="212121"/>
          <w:sz w:val="22"/>
          <w:szCs w:val="22"/>
          <w:lang w:val="en" w:eastAsia="en-GB" w:bidi="he-IL"/>
        </w:rPr>
        <w:t>ourts</w:t>
      </w:r>
      <w:r w:rsidR="00AC696D" w:rsidRPr="00836219">
        <w:rPr>
          <w:rFonts w:asciiTheme="minorBidi" w:eastAsia="Times New Roman" w:hAnsiTheme="minorBidi"/>
          <w:color w:val="212121"/>
          <w:sz w:val="22"/>
          <w:szCs w:val="22"/>
          <w:lang w:val="en" w:eastAsia="en-GB" w:bidi="he-IL"/>
        </w:rPr>
        <w:t xml:space="preserve"> combined with </w:t>
      </w:r>
      <w:r w:rsidRPr="00836219">
        <w:rPr>
          <w:rFonts w:asciiTheme="minorBidi" w:eastAsia="Times New Roman" w:hAnsiTheme="minorBidi"/>
          <w:color w:val="212121"/>
          <w:sz w:val="22"/>
          <w:szCs w:val="22"/>
          <w:lang w:val="en" w:eastAsia="en-GB" w:bidi="he-IL"/>
        </w:rPr>
        <w:t>the non-regulation policy of the State lead to a flawed outcome, expressed mainly in unreasonably high fees compared with other religious and civil courts, and non-publication or insufficient publication of fees, discounts</w:t>
      </w:r>
      <w:r w:rsidR="00AC696D" w:rsidRPr="00836219">
        <w:rPr>
          <w:rFonts w:asciiTheme="minorBidi" w:eastAsia="Times New Roman" w:hAnsiTheme="minorBidi"/>
          <w:color w:val="212121"/>
          <w:sz w:val="22"/>
          <w:szCs w:val="22"/>
          <w:lang w:val="en" w:eastAsia="en-GB" w:bidi="he-IL"/>
        </w:rPr>
        <w:t>,</w:t>
      </w:r>
      <w:r w:rsidRPr="00836219">
        <w:rPr>
          <w:rFonts w:asciiTheme="minorBidi" w:eastAsia="Times New Roman" w:hAnsiTheme="minorBidi"/>
          <w:color w:val="212121"/>
          <w:sz w:val="22"/>
          <w:szCs w:val="22"/>
          <w:lang w:val="en" w:eastAsia="en-GB" w:bidi="he-IL"/>
        </w:rPr>
        <w:t xml:space="preserve"> and exemption procedures</w:t>
      </w:r>
      <w:r w:rsidR="004613C3" w:rsidRPr="00836219">
        <w:rPr>
          <w:rStyle w:val="ab"/>
          <w:rFonts w:asciiTheme="minorBidi" w:eastAsia="Times New Roman" w:hAnsiTheme="minorBidi"/>
          <w:color w:val="212121"/>
          <w:sz w:val="22"/>
          <w:szCs w:val="22"/>
          <w:lang w:val="en" w:eastAsia="en-GB" w:bidi="he-IL"/>
        </w:rPr>
        <w:footnoteReference w:id="5"/>
      </w:r>
      <w:r w:rsidRPr="00836219">
        <w:rPr>
          <w:rFonts w:asciiTheme="minorBidi" w:eastAsia="Times New Roman" w:hAnsiTheme="minorBidi"/>
          <w:color w:val="212121"/>
          <w:sz w:val="22"/>
          <w:szCs w:val="22"/>
          <w:lang w:val="en" w:eastAsia="en-GB" w:bidi="he-IL"/>
        </w:rPr>
        <w:t>.</w:t>
      </w:r>
      <w:r w:rsidR="007D6DC6" w:rsidRPr="00836219">
        <w:rPr>
          <w:rFonts w:asciiTheme="minorBidi" w:eastAsia="Times New Roman" w:hAnsiTheme="minorBidi"/>
          <w:color w:val="212121"/>
          <w:sz w:val="22"/>
          <w:szCs w:val="22"/>
          <w:lang w:val="en" w:eastAsia="en-GB" w:bidi="he-IL"/>
        </w:rPr>
        <w:t xml:space="preserve"> T</w:t>
      </w:r>
      <w:r w:rsidRPr="00836219">
        <w:rPr>
          <w:rFonts w:asciiTheme="minorBidi" w:eastAsia="Times New Roman" w:hAnsiTheme="minorBidi"/>
          <w:color w:val="212121"/>
          <w:sz w:val="22"/>
          <w:szCs w:val="22"/>
          <w:lang w:val="en" w:eastAsia="en-GB" w:bidi="he-IL"/>
        </w:rPr>
        <w:t xml:space="preserve">he fees in the Ecclesiastical courts are extremely high compared to the </w:t>
      </w:r>
      <w:r w:rsidR="00AC696D" w:rsidRPr="00836219">
        <w:rPr>
          <w:rFonts w:asciiTheme="minorBidi" w:eastAsia="Times New Roman" w:hAnsiTheme="minorBidi"/>
          <w:color w:val="212121"/>
          <w:sz w:val="22"/>
          <w:szCs w:val="22"/>
          <w:lang w:val="en" w:eastAsia="en-GB" w:bidi="he-IL"/>
        </w:rPr>
        <w:t>other</w:t>
      </w:r>
      <w:r w:rsidRPr="00836219">
        <w:rPr>
          <w:rFonts w:asciiTheme="minorBidi" w:eastAsia="Times New Roman" w:hAnsiTheme="minorBidi"/>
          <w:color w:val="212121"/>
          <w:sz w:val="22"/>
          <w:szCs w:val="22"/>
          <w:lang w:val="en" w:eastAsia="en-GB" w:bidi="he-IL"/>
        </w:rPr>
        <w:t xml:space="preserve"> religious courts. To illustrate the gap; the fee for opening a divorce case in the Sharia court is around </w:t>
      </w:r>
      <w:r w:rsidRPr="00836219">
        <w:rPr>
          <w:rFonts w:asciiTheme="minorBidi" w:eastAsia="Times New Roman" w:hAnsiTheme="minorBidi"/>
          <w:color w:val="212121"/>
          <w:sz w:val="22"/>
          <w:szCs w:val="22"/>
          <w:rtl/>
          <w:lang w:val="en" w:eastAsia="en-GB" w:bidi="ar-JO"/>
        </w:rPr>
        <w:t>359</w:t>
      </w:r>
      <w:r w:rsidRPr="00836219">
        <w:rPr>
          <w:rFonts w:asciiTheme="minorBidi" w:eastAsia="Times New Roman" w:hAnsiTheme="minorBidi"/>
          <w:color w:val="212121"/>
          <w:sz w:val="22"/>
          <w:szCs w:val="22"/>
          <w:lang w:val="en" w:eastAsia="en-GB" w:bidi="he-IL"/>
        </w:rPr>
        <w:t xml:space="preserve"> NIS (about </w:t>
      </w:r>
      <w:r w:rsidR="00AC696D" w:rsidRPr="00836219">
        <w:rPr>
          <w:rFonts w:asciiTheme="minorBidi" w:eastAsia="Times New Roman" w:hAnsiTheme="minorBidi"/>
          <w:color w:val="212121"/>
          <w:sz w:val="22"/>
          <w:szCs w:val="22"/>
          <w:lang w:val="en" w:eastAsia="en-GB" w:bidi="he-IL"/>
        </w:rPr>
        <w:t>$</w:t>
      </w:r>
      <w:r w:rsidRPr="00836219">
        <w:rPr>
          <w:rFonts w:asciiTheme="minorBidi" w:eastAsia="Times New Roman" w:hAnsiTheme="minorBidi"/>
          <w:color w:val="212121"/>
          <w:sz w:val="22"/>
          <w:szCs w:val="22"/>
          <w:rtl/>
          <w:lang w:val="en" w:eastAsia="en-GB" w:bidi="ar-JO"/>
        </w:rPr>
        <w:t>105</w:t>
      </w:r>
      <w:r w:rsidRPr="00836219">
        <w:rPr>
          <w:rFonts w:asciiTheme="minorBidi" w:eastAsia="Times New Roman" w:hAnsiTheme="minorBidi"/>
          <w:color w:val="212121"/>
          <w:sz w:val="22"/>
          <w:szCs w:val="22"/>
          <w:lang w:val="en" w:eastAsia="en-GB" w:bidi="he-IL"/>
        </w:rPr>
        <w:t xml:space="preserve"> US)</w:t>
      </w:r>
      <w:r w:rsidR="00E63177" w:rsidRPr="00836219">
        <w:rPr>
          <w:rFonts w:asciiTheme="minorBidi" w:eastAsia="Times New Roman" w:hAnsiTheme="minorBidi"/>
          <w:color w:val="212121"/>
          <w:sz w:val="22"/>
          <w:szCs w:val="22"/>
          <w:lang w:val="en" w:eastAsia="en-GB" w:bidi="he-IL"/>
        </w:rPr>
        <w:t xml:space="preserve"> and</w:t>
      </w:r>
      <w:r w:rsidRPr="00836219">
        <w:rPr>
          <w:rFonts w:asciiTheme="minorBidi" w:eastAsia="Times New Roman" w:hAnsiTheme="minorBidi"/>
          <w:color w:val="212121"/>
          <w:sz w:val="22"/>
          <w:szCs w:val="22"/>
          <w:lang w:val="en" w:eastAsia="en-GB" w:bidi="he-IL"/>
        </w:rPr>
        <w:t xml:space="preserve"> in the Rabbinical court around 396</w:t>
      </w:r>
      <w:r w:rsidR="00AC696D" w:rsidRPr="00836219">
        <w:rPr>
          <w:rFonts w:asciiTheme="minorBidi" w:eastAsia="Times New Roman" w:hAnsiTheme="minorBidi"/>
          <w:color w:val="212121"/>
          <w:sz w:val="22"/>
          <w:szCs w:val="22"/>
          <w:lang w:val="en" w:eastAsia="en-GB" w:bidi="he-IL"/>
        </w:rPr>
        <w:t xml:space="preserve"> </w:t>
      </w:r>
      <w:r w:rsidRPr="00836219">
        <w:rPr>
          <w:rFonts w:asciiTheme="minorBidi" w:eastAsia="Times New Roman" w:hAnsiTheme="minorBidi"/>
          <w:color w:val="212121"/>
          <w:sz w:val="22"/>
          <w:szCs w:val="22"/>
          <w:lang w:val="en" w:eastAsia="en-GB" w:bidi="he-IL"/>
        </w:rPr>
        <w:t xml:space="preserve">NIS (about </w:t>
      </w:r>
      <w:r w:rsidR="00AC696D" w:rsidRPr="00836219">
        <w:rPr>
          <w:rFonts w:asciiTheme="minorBidi" w:eastAsia="Times New Roman" w:hAnsiTheme="minorBidi"/>
          <w:color w:val="212121"/>
          <w:sz w:val="22"/>
          <w:szCs w:val="22"/>
          <w:lang w:val="en" w:eastAsia="en-GB" w:bidi="he-IL"/>
        </w:rPr>
        <w:t>$</w:t>
      </w:r>
      <w:r w:rsidRPr="00836219">
        <w:rPr>
          <w:rFonts w:asciiTheme="minorBidi" w:eastAsia="Times New Roman" w:hAnsiTheme="minorBidi"/>
          <w:color w:val="212121"/>
          <w:sz w:val="22"/>
          <w:szCs w:val="22"/>
          <w:lang w:val="en" w:eastAsia="en-GB" w:bidi="he-IL"/>
        </w:rPr>
        <w:t>116 US)</w:t>
      </w:r>
      <w:r w:rsidR="00E63177" w:rsidRPr="00836219">
        <w:rPr>
          <w:rFonts w:asciiTheme="minorBidi" w:eastAsia="Times New Roman" w:hAnsiTheme="minorBidi"/>
          <w:color w:val="212121"/>
          <w:sz w:val="22"/>
          <w:szCs w:val="22"/>
          <w:lang w:val="en" w:eastAsia="en-GB" w:bidi="he-IL"/>
        </w:rPr>
        <w:t>,</w:t>
      </w:r>
      <w:r w:rsidRPr="00836219">
        <w:rPr>
          <w:rFonts w:asciiTheme="minorBidi" w:eastAsia="Times New Roman" w:hAnsiTheme="minorBidi"/>
          <w:color w:val="212121"/>
          <w:sz w:val="22"/>
          <w:szCs w:val="22"/>
          <w:lang w:val="en" w:eastAsia="en-GB" w:bidi="he-IL"/>
        </w:rPr>
        <w:t xml:space="preserve"> while in the Catholic Ecclesiastical court</w:t>
      </w:r>
      <w:r w:rsidR="00C93024" w:rsidRPr="00836219">
        <w:rPr>
          <w:rFonts w:asciiTheme="minorBidi" w:eastAsia="Times New Roman" w:hAnsiTheme="minorBidi"/>
          <w:color w:val="212121"/>
          <w:sz w:val="22"/>
          <w:szCs w:val="22"/>
          <w:lang w:val="en" w:eastAsia="en-GB" w:bidi="he-IL"/>
        </w:rPr>
        <w:t>,</w:t>
      </w:r>
      <w:r w:rsidR="00E63177" w:rsidRPr="00836219">
        <w:rPr>
          <w:rFonts w:asciiTheme="minorBidi" w:eastAsia="Times New Roman" w:hAnsiTheme="minorBidi"/>
          <w:color w:val="212121"/>
          <w:sz w:val="22"/>
          <w:szCs w:val="22"/>
          <w:lang w:val="en" w:eastAsia="en-GB" w:bidi="he-IL"/>
        </w:rPr>
        <w:t xml:space="preserve"> the</w:t>
      </w:r>
      <w:r w:rsidRPr="00836219">
        <w:rPr>
          <w:rFonts w:asciiTheme="minorBidi" w:eastAsia="Times New Roman" w:hAnsiTheme="minorBidi"/>
          <w:color w:val="212121"/>
          <w:sz w:val="22"/>
          <w:szCs w:val="22"/>
          <w:lang w:val="en" w:eastAsia="en-GB" w:bidi="he-IL"/>
        </w:rPr>
        <w:t xml:space="preserve"> fee is around </w:t>
      </w:r>
      <w:r w:rsidR="00750AEC" w:rsidRPr="00836219">
        <w:rPr>
          <w:rFonts w:asciiTheme="minorBidi" w:eastAsia="Times New Roman" w:hAnsiTheme="minorBidi"/>
          <w:color w:val="212121"/>
          <w:sz w:val="22"/>
          <w:szCs w:val="22"/>
          <w:lang w:val="en" w:eastAsia="en-GB" w:bidi="he-IL"/>
        </w:rPr>
        <w:t>6</w:t>
      </w:r>
      <w:r w:rsidRPr="00836219">
        <w:rPr>
          <w:rFonts w:asciiTheme="minorBidi" w:eastAsia="Times New Roman" w:hAnsiTheme="minorBidi"/>
          <w:color w:val="212121"/>
          <w:sz w:val="22"/>
          <w:szCs w:val="22"/>
          <w:lang w:val="en" w:eastAsia="en-GB" w:bidi="he-IL"/>
        </w:rPr>
        <w:t xml:space="preserve">000 NIS (about </w:t>
      </w:r>
      <w:r w:rsidR="00E63177" w:rsidRPr="00836219">
        <w:rPr>
          <w:rFonts w:asciiTheme="minorBidi" w:eastAsia="Times New Roman" w:hAnsiTheme="minorBidi"/>
          <w:color w:val="212121"/>
          <w:sz w:val="22"/>
          <w:szCs w:val="22"/>
          <w:lang w:val="en" w:eastAsia="en-GB" w:bidi="he-IL"/>
        </w:rPr>
        <w:t>$</w:t>
      </w:r>
      <w:r w:rsidR="00750AEC" w:rsidRPr="00836219">
        <w:rPr>
          <w:rFonts w:asciiTheme="minorBidi" w:eastAsia="Times New Roman" w:hAnsiTheme="minorBidi"/>
          <w:color w:val="212121"/>
          <w:sz w:val="22"/>
          <w:szCs w:val="22"/>
          <w:lang w:val="en" w:eastAsia="en-GB" w:bidi="he-IL"/>
        </w:rPr>
        <w:t>1,689</w:t>
      </w:r>
      <w:r w:rsidRPr="00836219">
        <w:rPr>
          <w:rFonts w:asciiTheme="minorBidi" w:eastAsia="Times New Roman" w:hAnsiTheme="minorBidi"/>
          <w:color w:val="212121"/>
          <w:sz w:val="22"/>
          <w:szCs w:val="22"/>
          <w:lang w:val="en" w:eastAsia="en-GB" w:bidi="he-IL"/>
        </w:rPr>
        <w:t xml:space="preserve"> US).</w:t>
      </w:r>
      <w:r w:rsidR="00A63965" w:rsidRPr="00836219">
        <w:rPr>
          <w:rFonts w:asciiTheme="minorBidi" w:eastAsia="Times New Roman" w:hAnsiTheme="minorBidi"/>
          <w:color w:val="212121"/>
          <w:sz w:val="22"/>
          <w:szCs w:val="22"/>
          <w:lang w:val="en" w:eastAsia="en-GB" w:bidi="he-IL"/>
        </w:rPr>
        <w:t xml:space="preserve"> This situation has negative implications on Arab women and their right to equality and fair trial.</w:t>
      </w:r>
    </w:p>
    <w:p w14:paraId="0A4EE590" w14:textId="7CF4BEE4" w:rsidR="00167FCA" w:rsidRPr="00836219" w:rsidRDefault="00167FCA" w:rsidP="0046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Bidi" w:eastAsia="Times New Roman" w:hAnsiTheme="minorBidi"/>
          <w:color w:val="212121"/>
          <w:sz w:val="22"/>
          <w:szCs w:val="22"/>
          <w:lang w:val="en" w:eastAsia="en-GB" w:bidi="he-IL"/>
        </w:rPr>
      </w:pPr>
    </w:p>
    <w:p w14:paraId="6DAECE95" w14:textId="77777777" w:rsidR="008F5C9C" w:rsidRPr="00836219" w:rsidRDefault="008F5C9C" w:rsidP="008F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Bidi" w:eastAsia="Times New Roman" w:hAnsiTheme="minorBidi"/>
          <w:color w:val="212121"/>
          <w:sz w:val="22"/>
          <w:szCs w:val="22"/>
          <w:lang w:val="en-GB" w:eastAsia="en-GB" w:bidi="he-IL"/>
        </w:rPr>
      </w:pPr>
    </w:p>
    <w:p w14:paraId="038BC0B2" w14:textId="2284D40E" w:rsidR="00167FCA" w:rsidRPr="00836219" w:rsidRDefault="00C97576" w:rsidP="00C97576">
      <w:pPr>
        <w:numPr>
          <w:ilvl w:val="1"/>
          <w:numId w:val="5"/>
        </w:numPr>
        <w:spacing w:after="160"/>
        <w:ind w:left="720"/>
        <w:contextualSpacing/>
        <w:jc w:val="both"/>
        <w:outlineLvl w:val="0"/>
        <w:rPr>
          <w:rFonts w:asciiTheme="minorBidi" w:eastAsia="Calibri" w:hAnsiTheme="minorBidi"/>
          <w:b/>
          <w:bCs/>
          <w:sz w:val="22"/>
          <w:szCs w:val="22"/>
          <w:lang w:val="en-GB"/>
        </w:rPr>
      </w:pPr>
      <w:r w:rsidRPr="00836219">
        <w:rPr>
          <w:rFonts w:asciiTheme="minorBidi" w:eastAsia="Calibri" w:hAnsiTheme="minorBidi"/>
          <w:b/>
          <w:bCs/>
          <w:sz w:val="22"/>
          <w:szCs w:val="22"/>
          <w:lang w:val="en-GB"/>
        </w:rPr>
        <w:t xml:space="preserve">Limited </w:t>
      </w:r>
      <w:r w:rsidR="00C93024" w:rsidRPr="00836219">
        <w:rPr>
          <w:rFonts w:asciiTheme="minorBidi" w:eastAsia="Calibri" w:hAnsiTheme="minorBidi"/>
          <w:b/>
          <w:bCs/>
          <w:sz w:val="22"/>
          <w:szCs w:val="22"/>
          <w:lang w:val="en-GB"/>
        </w:rPr>
        <w:t>A</w:t>
      </w:r>
      <w:r w:rsidRPr="00836219">
        <w:rPr>
          <w:rFonts w:asciiTheme="minorBidi" w:eastAsia="Calibri" w:hAnsiTheme="minorBidi"/>
          <w:b/>
          <w:bCs/>
          <w:sz w:val="22"/>
          <w:szCs w:val="22"/>
          <w:lang w:val="en-GB"/>
        </w:rPr>
        <w:t xml:space="preserve">ccess to </w:t>
      </w:r>
      <w:r w:rsidR="00C93024" w:rsidRPr="00836219">
        <w:rPr>
          <w:rFonts w:asciiTheme="minorBidi" w:eastAsia="Calibri" w:hAnsiTheme="minorBidi"/>
          <w:b/>
          <w:bCs/>
          <w:sz w:val="22"/>
          <w:szCs w:val="22"/>
          <w:lang w:val="en-GB"/>
        </w:rPr>
        <w:t>I</w:t>
      </w:r>
      <w:r w:rsidRPr="00836219">
        <w:rPr>
          <w:rFonts w:asciiTheme="minorBidi" w:eastAsia="Calibri" w:hAnsiTheme="minorBidi"/>
          <w:b/>
          <w:bCs/>
          <w:sz w:val="22"/>
          <w:szCs w:val="22"/>
          <w:lang w:val="en-GB"/>
        </w:rPr>
        <w:t>nformation</w:t>
      </w:r>
      <w:r w:rsidR="00C93024" w:rsidRPr="00836219">
        <w:rPr>
          <w:rFonts w:asciiTheme="minorBidi" w:eastAsia="Calibri" w:hAnsiTheme="minorBidi"/>
          <w:b/>
          <w:bCs/>
          <w:sz w:val="22"/>
          <w:szCs w:val="22"/>
          <w:lang w:val="en-GB"/>
        </w:rPr>
        <w:t>:</w:t>
      </w:r>
      <w:r w:rsidR="00167FCA" w:rsidRPr="00836219">
        <w:rPr>
          <w:rFonts w:asciiTheme="minorBidi" w:eastAsia="Calibri" w:hAnsiTheme="minorBidi"/>
          <w:b/>
          <w:bCs/>
          <w:sz w:val="22"/>
          <w:szCs w:val="22"/>
          <w:lang w:val="en-GB"/>
        </w:rPr>
        <w:t xml:space="preserve"> </w:t>
      </w:r>
    </w:p>
    <w:p w14:paraId="59596877" w14:textId="7BEEAF92" w:rsidR="00C97576" w:rsidRPr="00836219" w:rsidRDefault="00167FCA" w:rsidP="00A63965">
      <w:pPr>
        <w:pStyle w:val="af"/>
        <w:spacing w:after="160"/>
        <w:ind w:left="360"/>
        <w:jc w:val="both"/>
        <w:rPr>
          <w:rFonts w:asciiTheme="minorBidi" w:eastAsia="Calibri" w:hAnsiTheme="minorBidi"/>
          <w:sz w:val="22"/>
          <w:szCs w:val="22"/>
          <w:lang w:val="en-GB" w:bidi="he-IL"/>
        </w:rPr>
      </w:pPr>
      <w:r w:rsidRPr="00836219">
        <w:rPr>
          <w:rFonts w:asciiTheme="minorBidi" w:eastAsia="Calibri" w:hAnsiTheme="minorBidi"/>
          <w:sz w:val="22"/>
          <w:szCs w:val="22"/>
          <w:lang w:bidi="he-IL"/>
        </w:rPr>
        <w:t>The</w:t>
      </w:r>
      <w:r w:rsidRPr="00836219">
        <w:rPr>
          <w:rFonts w:asciiTheme="minorBidi" w:eastAsia="Calibri" w:hAnsiTheme="minorBidi"/>
          <w:sz w:val="22"/>
          <w:szCs w:val="22"/>
          <w:rtl/>
          <w:lang w:val="en-GB" w:bidi="he-IL"/>
        </w:rPr>
        <w:t xml:space="preserve"> </w:t>
      </w:r>
      <w:r w:rsidRPr="00836219">
        <w:rPr>
          <w:rFonts w:asciiTheme="minorBidi" w:eastAsia="Calibri" w:hAnsiTheme="minorBidi"/>
          <w:sz w:val="22"/>
          <w:szCs w:val="22"/>
          <w:lang w:val="en-GB" w:bidi="he-IL"/>
        </w:rPr>
        <w:t>majority of the Ecclesiastical</w:t>
      </w:r>
      <w:r w:rsidRPr="00836219">
        <w:rPr>
          <w:rFonts w:asciiTheme="minorBidi" w:eastAsia="Calibri" w:hAnsiTheme="minorBidi"/>
          <w:sz w:val="22"/>
          <w:szCs w:val="22"/>
          <w:rtl/>
          <w:lang w:val="en-GB" w:bidi="he-IL"/>
        </w:rPr>
        <w:t xml:space="preserve"> </w:t>
      </w:r>
      <w:r w:rsidR="00E63177" w:rsidRPr="00836219">
        <w:rPr>
          <w:rFonts w:asciiTheme="minorBidi" w:eastAsia="Calibri" w:hAnsiTheme="minorBidi"/>
          <w:sz w:val="22"/>
          <w:szCs w:val="22"/>
          <w:lang w:val="en-GB" w:bidi="he-IL"/>
        </w:rPr>
        <w:t>c</w:t>
      </w:r>
      <w:r w:rsidRPr="00836219">
        <w:rPr>
          <w:rFonts w:asciiTheme="minorBidi" w:eastAsia="Calibri" w:hAnsiTheme="minorBidi"/>
          <w:sz w:val="22"/>
          <w:szCs w:val="22"/>
          <w:lang w:val="en-GB" w:bidi="he-IL"/>
        </w:rPr>
        <w:t>ourts</w:t>
      </w:r>
      <w:r w:rsidRPr="00836219">
        <w:rPr>
          <w:rFonts w:asciiTheme="minorBidi" w:eastAsia="Calibri" w:hAnsiTheme="minorBidi"/>
          <w:sz w:val="22"/>
          <w:szCs w:val="22"/>
          <w:rtl/>
          <w:lang w:val="en-GB" w:bidi="he-IL"/>
        </w:rPr>
        <w:t xml:space="preserve"> </w:t>
      </w:r>
      <w:r w:rsidRPr="00836219">
        <w:rPr>
          <w:rFonts w:asciiTheme="minorBidi" w:eastAsia="Calibri" w:hAnsiTheme="minorBidi"/>
          <w:sz w:val="22"/>
          <w:szCs w:val="22"/>
          <w:lang w:val="en-GB" w:bidi="he-IL"/>
        </w:rPr>
        <w:t>in</w:t>
      </w:r>
      <w:r w:rsidRPr="00836219">
        <w:rPr>
          <w:rFonts w:asciiTheme="minorBidi" w:eastAsia="Calibri" w:hAnsiTheme="minorBidi"/>
          <w:sz w:val="22"/>
          <w:szCs w:val="22"/>
          <w:rtl/>
          <w:lang w:val="en-GB" w:bidi="he-IL"/>
        </w:rPr>
        <w:t xml:space="preserve"> </w:t>
      </w:r>
      <w:r w:rsidRPr="00836219">
        <w:rPr>
          <w:rFonts w:asciiTheme="minorBidi" w:eastAsia="Calibri" w:hAnsiTheme="minorBidi"/>
          <w:sz w:val="22"/>
          <w:szCs w:val="22"/>
          <w:lang w:val="en-GB" w:bidi="he-IL"/>
        </w:rPr>
        <w:t>Israel</w:t>
      </w:r>
      <w:r w:rsidRPr="00836219">
        <w:rPr>
          <w:rFonts w:asciiTheme="minorBidi" w:eastAsia="Calibri" w:hAnsiTheme="minorBidi"/>
          <w:sz w:val="22"/>
          <w:szCs w:val="22"/>
          <w:rtl/>
          <w:lang w:val="en-GB" w:bidi="he-IL"/>
        </w:rPr>
        <w:t xml:space="preserve"> </w:t>
      </w:r>
      <w:r w:rsidRPr="00836219">
        <w:rPr>
          <w:rFonts w:asciiTheme="minorBidi" w:eastAsia="Calibri" w:hAnsiTheme="minorBidi"/>
          <w:sz w:val="22"/>
          <w:szCs w:val="22"/>
          <w:lang w:val="en-GB" w:bidi="he-IL"/>
        </w:rPr>
        <w:t>do</w:t>
      </w:r>
      <w:r w:rsidRPr="00836219">
        <w:rPr>
          <w:rFonts w:asciiTheme="minorBidi" w:eastAsia="Calibri" w:hAnsiTheme="minorBidi"/>
          <w:sz w:val="22"/>
          <w:szCs w:val="22"/>
          <w:rtl/>
          <w:lang w:val="en-GB" w:bidi="he-IL"/>
        </w:rPr>
        <w:t xml:space="preserve"> </w:t>
      </w:r>
      <w:r w:rsidRPr="00836219">
        <w:rPr>
          <w:rFonts w:asciiTheme="minorBidi" w:eastAsia="Calibri" w:hAnsiTheme="minorBidi"/>
          <w:sz w:val="22"/>
          <w:szCs w:val="22"/>
          <w:lang w:val="en-GB" w:bidi="he-IL"/>
        </w:rPr>
        <w:t>not</w:t>
      </w:r>
      <w:r w:rsidRPr="00836219">
        <w:rPr>
          <w:rFonts w:asciiTheme="minorBidi" w:eastAsia="Calibri" w:hAnsiTheme="minorBidi"/>
          <w:sz w:val="22"/>
          <w:szCs w:val="22"/>
          <w:rtl/>
          <w:lang w:val="en-GB" w:bidi="he-IL"/>
        </w:rPr>
        <w:t xml:space="preserve"> </w:t>
      </w:r>
      <w:r w:rsidRPr="00836219">
        <w:rPr>
          <w:rFonts w:asciiTheme="minorBidi" w:eastAsia="Calibri" w:hAnsiTheme="minorBidi"/>
          <w:sz w:val="22"/>
          <w:szCs w:val="22"/>
          <w:lang w:val="en-GB" w:bidi="he-IL"/>
        </w:rPr>
        <w:t>make</w:t>
      </w:r>
      <w:r w:rsidR="00E63177" w:rsidRPr="00836219">
        <w:rPr>
          <w:rFonts w:asciiTheme="minorBidi" w:eastAsia="Calibri" w:hAnsiTheme="minorBidi"/>
          <w:sz w:val="22"/>
          <w:szCs w:val="22"/>
          <w:lang w:val="en-GB" w:bidi="he-IL"/>
        </w:rPr>
        <w:t xml:space="preserve"> </w:t>
      </w:r>
      <w:r w:rsidRPr="00836219">
        <w:rPr>
          <w:rFonts w:asciiTheme="minorBidi" w:eastAsia="Calibri" w:hAnsiTheme="minorBidi"/>
          <w:sz w:val="22"/>
          <w:szCs w:val="22"/>
          <w:lang w:val="en-GB" w:bidi="he-IL"/>
        </w:rPr>
        <w:t>the</w:t>
      </w:r>
      <w:r w:rsidRPr="00836219">
        <w:rPr>
          <w:rFonts w:asciiTheme="minorBidi" w:eastAsia="Calibri" w:hAnsiTheme="minorBidi"/>
          <w:sz w:val="22"/>
          <w:szCs w:val="22"/>
          <w:rtl/>
          <w:lang w:val="en-GB" w:bidi="he-IL"/>
        </w:rPr>
        <w:t xml:space="preserve"> </w:t>
      </w:r>
      <w:r w:rsidRPr="00836219">
        <w:rPr>
          <w:rFonts w:asciiTheme="minorBidi" w:eastAsia="Calibri" w:hAnsiTheme="minorBidi"/>
          <w:sz w:val="22"/>
          <w:szCs w:val="22"/>
          <w:lang w:val="en-GB" w:bidi="he-IL"/>
        </w:rPr>
        <w:t>laws</w:t>
      </w:r>
      <w:r w:rsidRPr="00836219">
        <w:rPr>
          <w:rFonts w:asciiTheme="minorBidi" w:eastAsia="Calibri" w:hAnsiTheme="minorBidi"/>
          <w:sz w:val="22"/>
          <w:szCs w:val="22"/>
          <w:lang w:bidi="he-IL"/>
        </w:rPr>
        <w:t>,</w:t>
      </w:r>
      <w:r w:rsidRPr="00836219">
        <w:rPr>
          <w:rFonts w:asciiTheme="minorBidi" w:eastAsia="Calibri" w:hAnsiTheme="minorBidi"/>
          <w:sz w:val="22"/>
          <w:szCs w:val="22"/>
          <w:rtl/>
          <w:lang w:val="en-GB" w:bidi="he-IL"/>
        </w:rPr>
        <w:t xml:space="preserve"> </w:t>
      </w:r>
      <w:r w:rsidRPr="00836219">
        <w:rPr>
          <w:rFonts w:asciiTheme="minorBidi" w:eastAsia="Calibri" w:hAnsiTheme="minorBidi"/>
          <w:sz w:val="22"/>
          <w:szCs w:val="22"/>
          <w:lang w:val="en-GB" w:bidi="he-IL"/>
        </w:rPr>
        <w:t>regulations</w:t>
      </w:r>
      <w:r w:rsidRPr="00836219">
        <w:rPr>
          <w:rFonts w:asciiTheme="minorBidi" w:eastAsia="Calibri" w:hAnsiTheme="minorBidi"/>
          <w:sz w:val="22"/>
          <w:szCs w:val="22"/>
          <w:rtl/>
          <w:lang w:val="en-GB" w:bidi="he-IL"/>
        </w:rPr>
        <w:t xml:space="preserve"> </w:t>
      </w:r>
      <w:r w:rsidRPr="00836219">
        <w:rPr>
          <w:rFonts w:asciiTheme="minorBidi" w:eastAsia="Calibri" w:hAnsiTheme="minorBidi"/>
          <w:sz w:val="22"/>
          <w:szCs w:val="22"/>
          <w:lang w:val="en-GB" w:bidi="he-IL"/>
        </w:rPr>
        <w:t>and</w:t>
      </w:r>
      <w:r w:rsidRPr="00836219">
        <w:rPr>
          <w:rFonts w:asciiTheme="minorBidi" w:eastAsia="Calibri" w:hAnsiTheme="minorBidi"/>
          <w:sz w:val="22"/>
          <w:szCs w:val="22"/>
          <w:rtl/>
          <w:lang w:val="en-GB" w:bidi="he-IL"/>
        </w:rPr>
        <w:t xml:space="preserve"> </w:t>
      </w:r>
      <w:r w:rsidRPr="00836219">
        <w:rPr>
          <w:rFonts w:asciiTheme="minorBidi" w:eastAsia="Calibri" w:hAnsiTheme="minorBidi"/>
          <w:sz w:val="22"/>
          <w:szCs w:val="22"/>
          <w:lang w:val="en-GB" w:bidi="he-IL"/>
        </w:rPr>
        <w:t>rules</w:t>
      </w:r>
      <w:r w:rsidRPr="00836219">
        <w:rPr>
          <w:rFonts w:asciiTheme="minorBidi" w:eastAsia="Calibri" w:hAnsiTheme="minorBidi"/>
          <w:sz w:val="22"/>
          <w:szCs w:val="22"/>
          <w:lang w:bidi="he-IL"/>
        </w:rPr>
        <w:t xml:space="preserve"> that </w:t>
      </w:r>
      <w:r w:rsidRPr="00836219">
        <w:rPr>
          <w:rFonts w:asciiTheme="minorBidi" w:eastAsia="Calibri" w:hAnsiTheme="minorBidi"/>
          <w:sz w:val="22"/>
          <w:szCs w:val="22"/>
          <w:lang w:val="en-GB" w:bidi="he-IL"/>
        </w:rPr>
        <w:t>they</w:t>
      </w:r>
      <w:r w:rsidRPr="00836219">
        <w:rPr>
          <w:rFonts w:asciiTheme="minorBidi" w:eastAsia="Calibri" w:hAnsiTheme="minorBidi"/>
          <w:sz w:val="22"/>
          <w:szCs w:val="22"/>
          <w:rtl/>
          <w:lang w:val="en-GB" w:bidi="he-IL"/>
        </w:rPr>
        <w:t xml:space="preserve"> </w:t>
      </w:r>
      <w:r w:rsidRPr="00836219">
        <w:rPr>
          <w:rFonts w:asciiTheme="minorBidi" w:eastAsia="Calibri" w:hAnsiTheme="minorBidi"/>
          <w:sz w:val="22"/>
          <w:szCs w:val="22"/>
          <w:lang w:val="en-GB" w:bidi="he-IL"/>
        </w:rPr>
        <w:t>rely</w:t>
      </w:r>
      <w:r w:rsidRPr="00836219">
        <w:rPr>
          <w:rFonts w:asciiTheme="minorBidi" w:eastAsia="Calibri" w:hAnsiTheme="minorBidi"/>
          <w:sz w:val="22"/>
          <w:szCs w:val="22"/>
          <w:rtl/>
          <w:lang w:val="en-GB" w:bidi="he-IL"/>
        </w:rPr>
        <w:t xml:space="preserve"> </w:t>
      </w:r>
      <w:r w:rsidRPr="00836219">
        <w:rPr>
          <w:rFonts w:asciiTheme="minorBidi" w:eastAsia="Calibri" w:hAnsiTheme="minorBidi"/>
          <w:sz w:val="22"/>
          <w:szCs w:val="22"/>
          <w:lang w:val="en-GB" w:bidi="he-IL"/>
        </w:rPr>
        <w:t>on</w:t>
      </w:r>
      <w:r w:rsidRPr="00836219">
        <w:rPr>
          <w:rFonts w:asciiTheme="minorBidi" w:eastAsia="Calibri" w:hAnsiTheme="minorBidi"/>
          <w:sz w:val="22"/>
          <w:szCs w:val="22"/>
          <w:rtl/>
          <w:lang w:val="en-GB" w:bidi="he-IL"/>
        </w:rPr>
        <w:t xml:space="preserve"> </w:t>
      </w:r>
      <w:r w:rsidRPr="00836219">
        <w:rPr>
          <w:rFonts w:asciiTheme="minorBidi" w:eastAsia="Calibri" w:hAnsiTheme="minorBidi"/>
          <w:sz w:val="22"/>
          <w:szCs w:val="22"/>
          <w:lang w:bidi="he-IL"/>
        </w:rPr>
        <w:t>in</w:t>
      </w:r>
      <w:r w:rsidRPr="00836219">
        <w:rPr>
          <w:rFonts w:asciiTheme="minorBidi" w:eastAsia="Calibri" w:hAnsiTheme="minorBidi"/>
          <w:sz w:val="22"/>
          <w:szCs w:val="22"/>
          <w:rtl/>
          <w:lang w:bidi="he-IL"/>
        </w:rPr>
        <w:t xml:space="preserve"> </w:t>
      </w:r>
      <w:r w:rsidRPr="00836219">
        <w:rPr>
          <w:rFonts w:asciiTheme="minorBidi" w:eastAsia="Calibri" w:hAnsiTheme="minorBidi"/>
          <w:sz w:val="22"/>
          <w:szCs w:val="22"/>
          <w:lang w:bidi="he-IL"/>
        </w:rPr>
        <w:t>their</w:t>
      </w:r>
      <w:r w:rsidRPr="00836219">
        <w:rPr>
          <w:rFonts w:asciiTheme="minorBidi" w:eastAsia="Calibri" w:hAnsiTheme="minorBidi"/>
          <w:sz w:val="22"/>
          <w:szCs w:val="22"/>
          <w:rtl/>
          <w:lang w:bidi="he-IL"/>
        </w:rPr>
        <w:t xml:space="preserve"> </w:t>
      </w:r>
      <w:r w:rsidRPr="00836219">
        <w:rPr>
          <w:rFonts w:asciiTheme="minorBidi" w:eastAsia="Calibri" w:hAnsiTheme="minorBidi"/>
          <w:sz w:val="22"/>
          <w:szCs w:val="22"/>
          <w:lang w:bidi="he-IL"/>
        </w:rPr>
        <w:t>judgments</w:t>
      </w:r>
      <w:r w:rsidRPr="00836219">
        <w:rPr>
          <w:rFonts w:asciiTheme="minorBidi" w:eastAsia="Calibri" w:hAnsiTheme="minorBidi"/>
          <w:sz w:val="22"/>
          <w:szCs w:val="22"/>
          <w:rtl/>
          <w:lang w:bidi="he-IL"/>
        </w:rPr>
        <w:t xml:space="preserve"> </w:t>
      </w:r>
      <w:r w:rsidRPr="00836219">
        <w:rPr>
          <w:rFonts w:asciiTheme="minorBidi" w:eastAsia="Calibri" w:hAnsiTheme="minorBidi"/>
          <w:sz w:val="22"/>
          <w:szCs w:val="22"/>
          <w:lang w:bidi="he-IL"/>
        </w:rPr>
        <w:t>and</w:t>
      </w:r>
      <w:r w:rsidRPr="00836219">
        <w:rPr>
          <w:rFonts w:asciiTheme="minorBidi" w:eastAsia="Calibri" w:hAnsiTheme="minorBidi"/>
          <w:sz w:val="22"/>
          <w:szCs w:val="22"/>
          <w:rtl/>
          <w:lang w:bidi="he-IL"/>
        </w:rPr>
        <w:t xml:space="preserve"> </w:t>
      </w:r>
      <w:r w:rsidRPr="00836219">
        <w:rPr>
          <w:rFonts w:asciiTheme="minorBidi" w:eastAsia="Calibri" w:hAnsiTheme="minorBidi"/>
          <w:sz w:val="22"/>
          <w:szCs w:val="22"/>
          <w:lang w:bidi="he-IL"/>
        </w:rPr>
        <w:t>opinions</w:t>
      </w:r>
      <w:r w:rsidR="00C93024" w:rsidRPr="00836219">
        <w:rPr>
          <w:rFonts w:asciiTheme="minorBidi" w:eastAsia="Calibri" w:hAnsiTheme="minorBidi"/>
          <w:sz w:val="22"/>
          <w:szCs w:val="22"/>
          <w:lang w:bidi="he-IL"/>
        </w:rPr>
        <w:t xml:space="preserve"> publicly accessible</w:t>
      </w:r>
      <w:r w:rsidRPr="00836219">
        <w:rPr>
          <w:rFonts w:asciiTheme="minorBidi" w:eastAsia="Calibri" w:hAnsiTheme="minorBidi"/>
          <w:sz w:val="22"/>
          <w:szCs w:val="22"/>
          <w:lang w:bidi="he-IL"/>
        </w:rPr>
        <w:t xml:space="preserve">. These legal instruments are crucial not only to the parties (or potential parties) of the proceedings, but also to the attorneys who represent the parties or wish to advise them before turning to the </w:t>
      </w:r>
      <w:r w:rsidR="00E63177" w:rsidRPr="00836219">
        <w:rPr>
          <w:rFonts w:asciiTheme="minorBidi" w:eastAsia="Calibri" w:hAnsiTheme="minorBidi"/>
          <w:sz w:val="22"/>
          <w:szCs w:val="22"/>
          <w:lang w:bidi="he-IL"/>
        </w:rPr>
        <w:t>c</w:t>
      </w:r>
      <w:r w:rsidRPr="00836219">
        <w:rPr>
          <w:rFonts w:asciiTheme="minorBidi" w:eastAsia="Calibri" w:hAnsiTheme="minorBidi"/>
          <w:sz w:val="22"/>
          <w:szCs w:val="22"/>
          <w:lang w:bidi="he-IL"/>
        </w:rPr>
        <w:t>ourt, in violation to their right to adequate legal representation</w:t>
      </w:r>
      <w:r w:rsidRPr="00836219">
        <w:rPr>
          <w:rFonts w:asciiTheme="minorBidi" w:hAnsiTheme="minorBidi"/>
          <w:sz w:val="22"/>
          <w:szCs w:val="22"/>
          <w:vertAlign w:val="superscript"/>
          <w:lang w:bidi="he-IL"/>
        </w:rPr>
        <w:footnoteReference w:id="6"/>
      </w:r>
      <w:r w:rsidRPr="00836219">
        <w:rPr>
          <w:rFonts w:asciiTheme="minorBidi" w:eastAsia="Calibri" w:hAnsiTheme="minorBidi"/>
          <w:sz w:val="22"/>
          <w:szCs w:val="22"/>
          <w:lang w:bidi="he-IL"/>
        </w:rPr>
        <w:t xml:space="preserve">. </w:t>
      </w:r>
      <w:r w:rsidRPr="00836219">
        <w:rPr>
          <w:rFonts w:asciiTheme="minorBidi" w:eastAsia="Calibri" w:hAnsiTheme="minorBidi"/>
          <w:sz w:val="22"/>
          <w:szCs w:val="22"/>
          <w:lang w:val="en-GB" w:bidi="he-IL"/>
        </w:rPr>
        <w:t>The fact that the Christian citizens of I</w:t>
      </w:r>
      <w:r w:rsidR="007D6DC6" w:rsidRPr="00836219">
        <w:rPr>
          <w:rFonts w:asciiTheme="minorBidi" w:eastAsia="Calibri" w:hAnsiTheme="minorBidi"/>
          <w:sz w:val="22"/>
          <w:szCs w:val="22"/>
          <w:lang w:val="en-GB" w:bidi="he-IL"/>
        </w:rPr>
        <w:t xml:space="preserve">srael do not have access to </w:t>
      </w:r>
      <w:r w:rsidRPr="00836219">
        <w:rPr>
          <w:rFonts w:asciiTheme="minorBidi" w:eastAsia="Calibri" w:hAnsiTheme="minorBidi"/>
          <w:sz w:val="22"/>
          <w:szCs w:val="22"/>
          <w:lang w:val="en-GB" w:bidi="he-IL"/>
        </w:rPr>
        <w:t>information regarding court procedures constitutes clear discrimination based on religion,</w:t>
      </w:r>
      <w:r w:rsidR="0031688E" w:rsidRPr="00836219">
        <w:rPr>
          <w:rFonts w:asciiTheme="minorBidi" w:eastAsia="Calibri" w:hAnsiTheme="minorBidi"/>
          <w:sz w:val="22"/>
          <w:szCs w:val="22"/>
          <w:lang w:val="en-GB" w:bidi="he-IL"/>
        </w:rPr>
        <w:t xml:space="preserve"> and a violation of their right</w:t>
      </w:r>
      <w:r w:rsidRPr="00836219">
        <w:rPr>
          <w:rFonts w:asciiTheme="minorBidi" w:eastAsia="Calibri" w:hAnsiTheme="minorBidi"/>
          <w:sz w:val="22"/>
          <w:szCs w:val="22"/>
          <w:lang w:val="en-GB" w:bidi="he-IL"/>
        </w:rPr>
        <w:t xml:space="preserve"> to freedom of co</w:t>
      </w:r>
      <w:r w:rsidR="007D6DC6" w:rsidRPr="00836219">
        <w:rPr>
          <w:rFonts w:asciiTheme="minorBidi" w:eastAsia="Calibri" w:hAnsiTheme="minorBidi"/>
          <w:sz w:val="22"/>
          <w:szCs w:val="22"/>
          <w:lang w:val="en-GB" w:bidi="he-IL"/>
        </w:rPr>
        <w:t>nscience and freedom of religion</w:t>
      </w:r>
      <w:r w:rsidRPr="00836219">
        <w:rPr>
          <w:rFonts w:asciiTheme="minorBidi" w:eastAsia="Calibri" w:hAnsiTheme="minorBidi"/>
          <w:sz w:val="22"/>
          <w:szCs w:val="22"/>
          <w:lang w:val="en-GB" w:bidi="he-IL"/>
        </w:rPr>
        <w:t>.</w:t>
      </w:r>
    </w:p>
    <w:p w14:paraId="5B908031" w14:textId="560984EE" w:rsidR="00167FCA" w:rsidRPr="00836219" w:rsidRDefault="00167FCA" w:rsidP="009537EC">
      <w:pPr>
        <w:pStyle w:val="af"/>
        <w:spacing w:after="160"/>
        <w:jc w:val="both"/>
        <w:outlineLvl w:val="0"/>
        <w:rPr>
          <w:rFonts w:asciiTheme="minorBidi" w:eastAsia="Calibri" w:hAnsiTheme="minorBidi"/>
          <w:sz w:val="22"/>
          <w:szCs w:val="22"/>
          <w:lang w:val="en-GB" w:bidi="he-IL"/>
        </w:rPr>
      </w:pPr>
      <w:r w:rsidRPr="00836219">
        <w:rPr>
          <w:rFonts w:asciiTheme="minorBidi" w:eastAsia="Calibri" w:hAnsiTheme="minorBidi"/>
          <w:sz w:val="22"/>
          <w:szCs w:val="22"/>
          <w:lang w:val="en-GB" w:bidi="he-IL"/>
        </w:rPr>
        <w:t xml:space="preserve"> </w:t>
      </w:r>
    </w:p>
    <w:p w14:paraId="1301FE73" w14:textId="77777777" w:rsidR="009F2F8E" w:rsidRPr="00836219" w:rsidRDefault="009F2F8E" w:rsidP="00C43FDE">
      <w:pPr>
        <w:rPr>
          <w:rFonts w:asciiTheme="minorBidi" w:hAnsiTheme="minorBidi"/>
          <w:sz w:val="22"/>
          <w:szCs w:val="22"/>
        </w:rPr>
      </w:pPr>
    </w:p>
    <w:p w14:paraId="2D8B0197" w14:textId="7E1D5ADE" w:rsidR="001D2C8B" w:rsidRPr="00836219" w:rsidRDefault="001D2C8B" w:rsidP="001D2C8B">
      <w:pPr>
        <w:rPr>
          <w:rFonts w:asciiTheme="minorBidi" w:hAnsiTheme="minorBidi"/>
          <w:b/>
          <w:bCs/>
          <w:sz w:val="22"/>
          <w:szCs w:val="22"/>
        </w:rPr>
      </w:pPr>
      <w:r w:rsidRPr="00836219">
        <w:rPr>
          <w:rFonts w:asciiTheme="minorBidi" w:hAnsiTheme="minorBidi"/>
          <w:b/>
          <w:bCs/>
          <w:sz w:val="22"/>
          <w:szCs w:val="22"/>
        </w:rPr>
        <w:t xml:space="preserve"> Violation of the Right the civil marriage within Israel:</w:t>
      </w:r>
    </w:p>
    <w:p w14:paraId="2EA6258C" w14:textId="77777777" w:rsidR="001D2C8B" w:rsidRPr="00836219" w:rsidRDefault="001D2C8B" w:rsidP="001D2C8B">
      <w:pPr>
        <w:rPr>
          <w:rFonts w:asciiTheme="minorBidi" w:hAnsiTheme="minorBidi"/>
          <w:b/>
          <w:bCs/>
          <w:sz w:val="22"/>
          <w:szCs w:val="22"/>
        </w:rPr>
      </w:pPr>
    </w:p>
    <w:p w14:paraId="203E4A48" w14:textId="0ED27777" w:rsidR="001D2C8B" w:rsidRPr="00836219" w:rsidRDefault="00C43FDE" w:rsidP="001D2C8B">
      <w:pPr>
        <w:rPr>
          <w:rFonts w:asciiTheme="minorBidi" w:hAnsiTheme="minorBidi"/>
          <w:sz w:val="22"/>
          <w:szCs w:val="22"/>
        </w:rPr>
      </w:pPr>
      <w:r w:rsidRPr="00836219">
        <w:rPr>
          <w:rFonts w:asciiTheme="minorBidi" w:hAnsiTheme="minorBidi"/>
          <w:sz w:val="22"/>
          <w:szCs w:val="22"/>
        </w:rPr>
        <w:t xml:space="preserve">Israeli law doesn’t provide for civil marriages, and even spouses </w:t>
      </w:r>
      <w:r w:rsidR="00C93024" w:rsidRPr="00836219">
        <w:rPr>
          <w:rFonts w:asciiTheme="minorBidi" w:hAnsiTheme="minorBidi"/>
          <w:sz w:val="22"/>
          <w:szCs w:val="22"/>
        </w:rPr>
        <w:t>married within a civil marriage contract</w:t>
      </w:r>
      <w:r w:rsidRPr="00836219">
        <w:rPr>
          <w:rFonts w:asciiTheme="minorBidi" w:hAnsiTheme="minorBidi"/>
          <w:sz w:val="22"/>
          <w:szCs w:val="22"/>
        </w:rPr>
        <w:t xml:space="preserve"> outside the State are still subject to the jurisdiction of religious courts in divorce cases. </w:t>
      </w:r>
    </w:p>
    <w:p w14:paraId="328FFC4A" w14:textId="77777777" w:rsidR="001D2C8B" w:rsidRPr="00836219" w:rsidRDefault="001D2C8B" w:rsidP="001D2C8B">
      <w:pPr>
        <w:rPr>
          <w:rFonts w:asciiTheme="minorBidi" w:hAnsiTheme="minorBidi"/>
          <w:sz w:val="22"/>
          <w:szCs w:val="22"/>
        </w:rPr>
      </w:pPr>
    </w:p>
    <w:p w14:paraId="51CD4191" w14:textId="77777777" w:rsidR="001D2C8B" w:rsidRPr="00836219" w:rsidRDefault="001D2C8B" w:rsidP="001D2C8B">
      <w:pPr>
        <w:rPr>
          <w:rFonts w:asciiTheme="minorBidi" w:hAnsiTheme="minorBidi"/>
          <w:sz w:val="22"/>
          <w:szCs w:val="22"/>
          <w:u w:val="single"/>
        </w:rPr>
      </w:pPr>
      <w:r w:rsidRPr="00836219">
        <w:rPr>
          <w:rFonts w:asciiTheme="minorBidi" w:hAnsiTheme="minorBidi"/>
          <w:sz w:val="22"/>
          <w:szCs w:val="22"/>
          <w:u w:val="single"/>
        </w:rPr>
        <w:t>Proposed Questions for Israel:</w:t>
      </w:r>
    </w:p>
    <w:p w14:paraId="5B36B9CB" w14:textId="3B3DDAC9" w:rsidR="002B4990" w:rsidRPr="00836219" w:rsidRDefault="001D2C8B" w:rsidP="002B4990">
      <w:pPr>
        <w:pStyle w:val="af"/>
        <w:numPr>
          <w:ilvl w:val="0"/>
          <w:numId w:val="16"/>
        </w:numPr>
        <w:rPr>
          <w:rFonts w:asciiTheme="minorBidi" w:hAnsiTheme="minorBidi"/>
          <w:sz w:val="22"/>
          <w:szCs w:val="22"/>
        </w:rPr>
      </w:pPr>
      <w:r w:rsidRPr="00836219">
        <w:rPr>
          <w:rFonts w:asciiTheme="minorBidi" w:hAnsiTheme="minorBidi"/>
          <w:sz w:val="22"/>
          <w:szCs w:val="22"/>
        </w:rPr>
        <w:t>How does the contradiction between religious and civil law regarding child custody align with the principle of the child's best interest in all custody cases?</w:t>
      </w:r>
      <w:r w:rsidR="008A2FA2" w:rsidRPr="00836219">
        <w:rPr>
          <w:rFonts w:asciiTheme="minorBidi" w:hAnsiTheme="minorBidi"/>
          <w:sz w:val="22"/>
          <w:szCs w:val="22"/>
        </w:rPr>
        <w:t xml:space="preserve"> </w:t>
      </w:r>
      <w:r w:rsidRPr="00836219">
        <w:rPr>
          <w:rFonts w:asciiTheme="minorBidi" w:hAnsiTheme="minorBidi"/>
          <w:sz w:val="22"/>
          <w:szCs w:val="22"/>
        </w:rPr>
        <w:t>What measures does the state take to nullify discriminatory laws against women in custody matters?</w:t>
      </w:r>
    </w:p>
    <w:p w14:paraId="1933C5C3" w14:textId="4EFF2098" w:rsidR="002B4990" w:rsidRPr="00836219" w:rsidRDefault="001D2C8B" w:rsidP="002B4990">
      <w:pPr>
        <w:pStyle w:val="af"/>
        <w:numPr>
          <w:ilvl w:val="0"/>
          <w:numId w:val="16"/>
        </w:numPr>
        <w:rPr>
          <w:rFonts w:asciiTheme="minorBidi" w:hAnsiTheme="minorBidi"/>
          <w:sz w:val="22"/>
          <w:szCs w:val="22"/>
        </w:rPr>
      </w:pPr>
      <w:r w:rsidRPr="00836219">
        <w:rPr>
          <w:rFonts w:asciiTheme="minorBidi" w:hAnsiTheme="minorBidi"/>
          <w:sz w:val="22"/>
          <w:szCs w:val="22"/>
        </w:rPr>
        <w:t xml:space="preserve">What </w:t>
      </w:r>
      <w:r w:rsidR="00C93024" w:rsidRPr="00836219">
        <w:rPr>
          <w:rFonts w:asciiTheme="minorBidi" w:hAnsiTheme="minorBidi"/>
          <w:sz w:val="22"/>
          <w:szCs w:val="22"/>
        </w:rPr>
        <w:t xml:space="preserve">is </w:t>
      </w:r>
      <w:r w:rsidRPr="00836219">
        <w:rPr>
          <w:rFonts w:asciiTheme="minorBidi" w:hAnsiTheme="minorBidi"/>
          <w:sz w:val="22"/>
          <w:szCs w:val="22"/>
        </w:rPr>
        <w:t>the available data on these issue</w:t>
      </w:r>
      <w:r w:rsidR="002B4990" w:rsidRPr="00836219">
        <w:rPr>
          <w:rFonts w:asciiTheme="minorBidi" w:hAnsiTheme="minorBidi"/>
          <w:sz w:val="22"/>
          <w:szCs w:val="22"/>
        </w:rPr>
        <w:t>s?</w:t>
      </w:r>
    </w:p>
    <w:p w14:paraId="6EBC62E6" w14:textId="77777777" w:rsidR="002B4990" w:rsidRPr="00836219" w:rsidRDefault="001D2C8B" w:rsidP="002B4990">
      <w:pPr>
        <w:pStyle w:val="af"/>
        <w:numPr>
          <w:ilvl w:val="0"/>
          <w:numId w:val="16"/>
        </w:numPr>
        <w:rPr>
          <w:rFonts w:asciiTheme="minorBidi" w:hAnsiTheme="minorBidi"/>
          <w:sz w:val="22"/>
          <w:szCs w:val="22"/>
        </w:rPr>
      </w:pPr>
      <w:r w:rsidRPr="00836219">
        <w:rPr>
          <w:rFonts w:asciiTheme="minorBidi" w:hAnsiTheme="minorBidi"/>
          <w:sz w:val="22"/>
          <w:szCs w:val="22"/>
        </w:rPr>
        <w:t>Why isn't the possibility of filing obedience claims in religious courts abolished</w:t>
      </w:r>
      <w:r w:rsidR="002B4990" w:rsidRPr="00836219">
        <w:rPr>
          <w:rFonts w:asciiTheme="minorBidi" w:hAnsiTheme="minorBidi"/>
          <w:sz w:val="22"/>
          <w:szCs w:val="22"/>
        </w:rPr>
        <w:t>?</w:t>
      </w:r>
    </w:p>
    <w:p w14:paraId="3E485671" w14:textId="53DF6954" w:rsidR="002B4990" w:rsidRPr="00836219" w:rsidRDefault="001D2C8B" w:rsidP="002B4990">
      <w:pPr>
        <w:pStyle w:val="af"/>
        <w:numPr>
          <w:ilvl w:val="0"/>
          <w:numId w:val="16"/>
        </w:numPr>
        <w:rPr>
          <w:rFonts w:asciiTheme="minorBidi" w:hAnsiTheme="minorBidi"/>
          <w:sz w:val="22"/>
          <w:szCs w:val="22"/>
        </w:rPr>
      </w:pPr>
      <w:r w:rsidRPr="00836219">
        <w:rPr>
          <w:rFonts w:asciiTheme="minorBidi" w:hAnsiTheme="minorBidi"/>
          <w:sz w:val="22"/>
          <w:szCs w:val="22"/>
        </w:rPr>
        <w:t>What steps are taken</w:t>
      </w:r>
      <w:r w:rsidR="00C93024" w:rsidRPr="00836219">
        <w:rPr>
          <w:rFonts w:asciiTheme="minorBidi" w:hAnsiTheme="minorBidi"/>
          <w:sz w:val="22"/>
          <w:szCs w:val="22"/>
        </w:rPr>
        <w:t xml:space="preserve"> </w:t>
      </w:r>
      <w:r w:rsidR="008A2FA2" w:rsidRPr="00836219">
        <w:rPr>
          <w:rFonts w:asciiTheme="minorBidi" w:hAnsiTheme="minorBidi"/>
          <w:sz w:val="22"/>
          <w:szCs w:val="22"/>
        </w:rPr>
        <w:t xml:space="preserve">by the </w:t>
      </w:r>
      <w:proofErr w:type="spellStart"/>
      <w:r w:rsidR="008A2FA2" w:rsidRPr="00836219">
        <w:rPr>
          <w:rFonts w:asciiTheme="minorBidi" w:hAnsiTheme="minorBidi"/>
          <w:sz w:val="22"/>
          <w:szCs w:val="22"/>
        </w:rPr>
        <w:t>the</w:t>
      </w:r>
      <w:proofErr w:type="spellEnd"/>
      <w:r w:rsidR="008A2FA2" w:rsidRPr="00836219">
        <w:rPr>
          <w:rFonts w:asciiTheme="minorBidi" w:hAnsiTheme="minorBidi"/>
          <w:sz w:val="22"/>
          <w:szCs w:val="22"/>
        </w:rPr>
        <w:t xml:space="preserve"> </w:t>
      </w:r>
      <w:r w:rsidR="00C93024" w:rsidRPr="00836219">
        <w:rPr>
          <w:rFonts w:asciiTheme="minorBidi" w:hAnsiTheme="minorBidi"/>
          <w:sz w:val="22"/>
          <w:szCs w:val="22"/>
        </w:rPr>
        <w:t>S</w:t>
      </w:r>
      <w:r w:rsidR="008A2FA2" w:rsidRPr="00836219">
        <w:rPr>
          <w:rFonts w:asciiTheme="minorBidi" w:hAnsiTheme="minorBidi"/>
          <w:sz w:val="22"/>
          <w:szCs w:val="22"/>
        </w:rPr>
        <w:t xml:space="preserve">tate of </w:t>
      </w:r>
      <w:r w:rsidR="00937160" w:rsidRPr="00836219">
        <w:rPr>
          <w:rFonts w:asciiTheme="minorBidi" w:hAnsiTheme="minorBidi"/>
          <w:sz w:val="22"/>
          <w:szCs w:val="22"/>
        </w:rPr>
        <w:t>Israel to</w:t>
      </w:r>
      <w:r w:rsidR="008A2FA2" w:rsidRPr="00836219">
        <w:rPr>
          <w:rFonts w:asciiTheme="minorBidi" w:hAnsiTheme="minorBidi"/>
          <w:sz w:val="22"/>
          <w:szCs w:val="22"/>
        </w:rPr>
        <w:t xml:space="preserve"> monitor decisions of religious courts in obedience cases</w:t>
      </w:r>
      <w:r w:rsidRPr="00836219">
        <w:rPr>
          <w:rFonts w:asciiTheme="minorBidi" w:hAnsiTheme="minorBidi"/>
          <w:sz w:val="22"/>
          <w:szCs w:val="22"/>
        </w:rPr>
        <w:t>?</w:t>
      </w:r>
    </w:p>
    <w:p w14:paraId="0BB23180" w14:textId="06607869" w:rsidR="002B4990" w:rsidRPr="00836219" w:rsidRDefault="009F2F8E" w:rsidP="008A2FA2">
      <w:pPr>
        <w:pStyle w:val="af"/>
        <w:numPr>
          <w:ilvl w:val="0"/>
          <w:numId w:val="16"/>
        </w:numPr>
        <w:rPr>
          <w:rFonts w:asciiTheme="minorBidi" w:hAnsiTheme="minorBidi"/>
          <w:sz w:val="22"/>
          <w:szCs w:val="22"/>
        </w:rPr>
      </w:pPr>
      <w:r w:rsidRPr="00836219">
        <w:rPr>
          <w:rFonts w:asciiTheme="minorBidi" w:hAnsiTheme="minorBidi"/>
          <w:sz w:val="22"/>
          <w:szCs w:val="22"/>
        </w:rPr>
        <w:t>How does the</w:t>
      </w:r>
      <w:r w:rsidR="002B4990" w:rsidRPr="00836219">
        <w:rPr>
          <w:rFonts w:asciiTheme="minorBidi" w:hAnsiTheme="minorBidi"/>
          <w:sz w:val="22"/>
          <w:szCs w:val="22"/>
        </w:rPr>
        <w:t xml:space="preserve"> state deal with the</w:t>
      </w:r>
      <w:r w:rsidRPr="00836219">
        <w:rPr>
          <w:rFonts w:asciiTheme="minorBidi" w:hAnsiTheme="minorBidi"/>
          <w:sz w:val="22"/>
          <w:szCs w:val="22"/>
        </w:rPr>
        <w:t xml:space="preserve"> lack of civil marriages in </w:t>
      </w:r>
      <w:r w:rsidR="00C93024" w:rsidRPr="00836219">
        <w:rPr>
          <w:rFonts w:asciiTheme="minorBidi" w:hAnsiTheme="minorBidi"/>
          <w:sz w:val="22"/>
          <w:szCs w:val="22"/>
        </w:rPr>
        <w:t>Israel and</w:t>
      </w:r>
      <w:r w:rsidR="002B4990" w:rsidRPr="00836219">
        <w:rPr>
          <w:rFonts w:asciiTheme="minorBidi" w:hAnsiTheme="minorBidi"/>
          <w:sz w:val="22"/>
          <w:szCs w:val="22"/>
        </w:rPr>
        <w:t xml:space="preserve"> </w:t>
      </w:r>
      <w:r w:rsidR="008A2FA2" w:rsidRPr="00836219">
        <w:rPr>
          <w:rFonts w:asciiTheme="minorBidi" w:hAnsiTheme="minorBidi"/>
          <w:sz w:val="22"/>
          <w:szCs w:val="22"/>
        </w:rPr>
        <w:t xml:space="preserve">what </w:t>
      </w:r>
      <w:r w:rsidR="00C93024" w:rsidRPr="00836219">
        <w:rPr>
          <w:rFonts w:asciiTheme="minorBidi" w:hAnsiTheme="minorBidi"/>
          <w:sz w:val="22"/>
          <w:szCs w:val="22"/>
        </w:rPr>
        <w:t>measures</w:t>
      </w:r>
      <w:r w:rsidR="008A2FA2" w:rsidRPr="00836219">
        <w:rPr>
          <w:rFonts w:asciiTheme="minorBidi" w:hAnsiTheme="minorBidi"/>
          <w:sz w:val="22"/>
          <w:szCs w:val="22"/>
        </w:rPr>
        <w:t xml:space="preserve"> are taken to protect the rights of persons </w:t>
      </w:r>
      <w:r w:rsidRPr="00836219">
        <w:rPr>
          <w:rFonts w:asciiTheme="minorBidi" w:hAnsiTheme="minorBidi"/>
          <w:sz w:val="22"/>
          <w:szCs w:val="22"/>
        </w:rPr>
        <w:t>who wish to marry without religious restrictions?</w:t>
      </w:r>
    </w:p>
    <w:p w14:paraId="11497F8A" w14:textId="156AAAAF" w:rsidR="009F2F8E" w:rsidRPr="00836219" w:rsidRDefault="009F2F8E" w:rsidP="008A2FA2">
      <w:pPr>
        <w:pStyle w:val="af"/>
        <w:numPr>
          <w:ilvl w:val="0"/>
          <w:numId w:val="16"/>
        </w:numPr>
        <w:rPr>
          <w:rFonts w:asciiTheme="minorBidi" w:hAnsiTheme="minorBidi"/>
          <w:sz w:val="22"/>
          <w:szCs w:val="22"/>
        </w:rPr>
      </w:pPr>
      <w:r w:rsidRPr="00836219">
        <w:rPr>
          <w:rFonts w:asciiTheme="minorBidi" w:hAnsiTheme="minorBidi"/>
          <w:sz w:val="22"/>
          <w:szCs w:val="22"/>
        </w:rPr>
        <w:lastRenderedPageBreak/>
        <w:t>Are there any efforts within Israel to amend legislation and allow civil marriages?</w:t>
      </w:r>
    </w:p>
    <w:p w14:paraId="4BAE9BD6" w14:textId="77777777" w:rsidR="009F2F8E" w:rsidRPr="00836219" w:rsidRDefault="009F2F8E" w:rsidP="009F2F8E">
      <w:pPr>
        <w:rPr>
          <w:rFonts w:asciiTheme="minorBidi" w:hAnsiTheme="minorBidi"/>
          <w:sz w:val="22"/>
          <w:szCs w:val="22"/>
        </w:rPr>
      </w:pPr>
    </w:p>
    <w:p w14:paraId="68050D24" w14:textId="47B78908" w:rsidR="00AF3FFE" w:rsidRPr="00836219" w:rsidRDefault="00887A86" w:rsidP="00887A86">
      <w:pPr>
        <w:spacing w:after="160"/>
        <w:jc w:val="both"/>
        <w:rPr>
          <w:rFonts w:asciiTheme="minorBidi" w:hAnsiTheme="minorBidi"/>
          <w:sz w:val="22"/>
          <w:szCs w:val="22"/>
          <w:lang w:val="en-GB"/>
        </w:rPr>
      </w:pPr>
      <w:r w:rsidRPr="00836219">
        <w:rPr>
          <w:rFonts w:asciiTheme="minorBidi" w:hAnsiTheme="minorBidi"/>
          <w:b/>
          <w:bCs/>
          <w:sz w:val="22"/>
          <w:szCs w:val="22"/>
        </w:rPr>
        <w:t>G</w:t>
      </w:r>
      <w:r w:rsidR="000B37BA" w:rsidRPr="00836219">
        <w:rPr>
          <w:rFonts w:asciiTheme="minorBidi" w:hAnsiTheme="minorBidi"/>
          <w:b/>
          <w:bCs/>
          <w:sz w:val="22"/>
          <w:szCs w:val="22"/>
        </w:rPr>
        <w:t>ender</w:t>
      </w:r>
      <w:r w:rsidR="00E63177" w:rsidRPr="00836219">
        <w:rPr>
          <w:rFonts w:asciiTheme="minorBidi" w:hAnsiTheme="minorBidi"/>
          <w:b/>
          <w:bCs/>
          <w:sz w:val="22"/>
          <w:szCs w:val="22"/>
        </w:rPr>
        <w:t>-</w:t>
      </w:r>
      <w:r w:rsidR="000B37BA" w:rsidRPr="00836219">
        <w:rPr>
          <w:rFonts w:asciiTheme="minorBidi" w:hAnsiTheme="minorBidi"/>
          <w:b/>
          <w:bCs/>
          <w:sz w:val="22"/>
          <w:szCs w:val="22"/>
        </w:rPr>
        <w:t xml:space="preserve">based </w:t>
      </w:r>
      <w:r w:rsidR="00C93024" w:rsidRPr="00836219">
        <w:rPr>
          <w:rFonts w:asciiTheme="minorBidi" w:hAnsiTheme="minorBidi"/>
          <w:b/>
          <w:bCs/>
          <w:sz w:val="22"/>
          <w:szCs w:val="22"/>
        </w:rPr>
        <w:t>D</w:t>
      </w:r>
      <w:r w:rsidRPr="00836219">
        <w:rPr>
          <w:rFonts w:asciiTheme="minorBidi" w:hAnsiTheme="minorBidi"/>
          <w:b/>
          <w:bCs/>
          <w:sz w:val="22"/>
          <w:szCs w:val="22"/>
        </w:rPr>
        <w:t xml:space="preserve">omestic </w:t>
      </w:r>
      <w:r w:rsidR="00C93024" w:rsidRPr="00836219">
        <w:rPr>
          <w:rFonts w:asciiTheme="minorBidi" w:hAnsiTheme="minorBidi"/>
          <w:b/>
          <w:bCs/>
          <w:sz w:val="22"/>
          <w:szCs w:val="22"/>
        </w:rPr>
        <w:t>V</w:t>
      </w:r>
      <w:r w:rsidR="000B37BA" w:rsidRPr="00836219">
        <w:rPr>
          <w:rFonts w:asciiTheme="minorBidi" w:hAnsiTheme="minorBidi"/>
          <w:b/>
          <w:bCs/>
          <w:sz w:val="22"/>
          <w:szCs w:val="22"/>
        </w:rPr>
        <w:t xml:space="preserve">iolence and </w:t>
      </w:r>
      <w:r w:rsidR="00C93024" w:rsidRPr="00836219">
        <w:rPr>
          <w:rFonts w:asciiTheme="minorBidi" w:hAnsiTheme="minorBidi"/>
          <w:b/>
          <w:bCs/>
          <w:sz w:val="22"/>
          <w:szCs w:val="22"/>
        </w:rPr>
        <w:t>F</w:t>
      </w:r>
      <w:r w:rsidR="000B37BA" w:rsidRPr="00836219">
        <w:rPr>
          <w:rFonts w:asciiTheme="minorBidi" w:hAnsiTheme="minorBidi"/>
          <w:b/>
          <w:bCs/>
          <w:sz w:val="22"/>
          <w:szCs w:val="22"/>
        </w:rPr>
        <w:t>emicide</w:t>
      </w:r>
      <w:r w:rsidR="00C93024" w:rsidRPr="00836219">
        <w:rPr>
          <w:rFonts w:asciiTheme="minorBidi" w:hAnsiTheme="minorBidi"/>
          <w:b/>
          <w:bCs/>
          <w:sz w:val="22"/>
          <w:szCs w:val="22"/>
        </w:rPr>
        <w:t>:</w:t>
      </w:r>
    </w:p>
    <w:p w14:paraId="3EA6E6F4" w14:textId="0BD837BA" w:rsidR="00887A86" w:rsidRPr="00836219" w:rsidRDefault="00887A86" w:rsidP="00765743">
      <w:pPr>
        <w:spacing w:after="160"/>
        <w:jc w:val="both"/>
        <w:rPr>
          <w:rFonts w:asciiTheme="minorBidi" w:hAnsiTheme="minorBidi"/>
          <w:sz w:val="22"/>
          <w:szCs w:val="22"/>
          <w:lang w:val="en-GB"/>
        </w:rPr>
      </w:pPr>
      <w:r w:rsidRPr="00836219">
        <w:rPr>
          <w:rFonts w:asciiTheme="minorBidi" w:hAnsiTheme="minorBidi"/>
          <w:sz w:val="22"/>
          <w:szCs w:val="22"/>
          <w:lang w:val="en-GB"/>
        </w:rPr>
        <w:t>One of the means offered by the state for women victims of domestic violence are protection shelters, where woman in danger, or women subjected to violence, can move to in order to seek protection. However, these shelters face major problems</w:t>
      </w:r>
      <w:r w:rsidR="00C93024" w:rsidRPr="00836219">
        <w:rPr>
          <w:rFonts w:asciiTheme="minorBidi" w:hAnsiTheme="minorBidi"/>
          <w:sz w:val="22"/>
          <w:szCs w:val="22"/>
          <w:lang w:val="en-GB"/>
        </w:rPr>
        <w:t>.</w:t>
      </w:r>
      <w:r w:rsidRPr="00836219">
        <w:rPr>
          <w:rFonts w:asciiTheme="minorBidi" w:hAnsiTheme="minorBidi"/>
          <w:sz w:val="22"/>
          <w:szCs w:val="22"/>
          <w:lang w:val="en-GB"/>
        </w:rPr>
        <w:t xml:space="preserve"> </w:t>
      </w:r>
      <w:r w:rsidR="00C93024" w:rsidRPr="00836219">
        <w:rPr>
          <w:rFonts w:asciiTheme="minorBidi" w:hAnsiTheme="minorBidi"/>
          <w:sz w:val="22"/>
          <w:szCs w:val="22"/>
          <w:lang w:val="en-GB"/>
        </w:rPr>
        <w:t>A</w:t>
      </w:r>
      <w:r w:rsidRPr="00836219">
        <w:rPr>
          <w:rFonts w:asciiTheme="minorBidi" w:hAnsiTheme="minorBidi"/>
          <w:sz w:val="22"/>
          <w:szCs w:val="22"/>
          <w:lang w:val="en-GB"/>
        </w:rPr>
        <w:t>ccording to official data</w:t>
      </w:r>
      <w:r w:rsidR="00C93024" w:rsidRPr="00836219">
        <w:rPr>
          <w:rFonts w:asciiTheme="minorBidi" w:hAnsiTheme="minorBidi"/>
          <w:sz w:val="22"/>
          <w:szCs w:val="22"/>
          <w:lang w:val="en-GB"/>
        </w:rPr>
        <w:t>,</w:t>
      </w:r>
      <w:r w:rsidRPr="00836219">
        <w:rPr>
          <w:rFonts w:asciiTheme="minorBidi" w:hAnsiTheme="minorBidi"/>
          <w:sz w:val="22"/>
          <w:szCs w:val="22"/>
          <w:lang w:val="en-GB"/>
        </w:rPr>
        <w:t xml:space="preserve"> there are 14 shelters, only two of which are designated for Arab women, and two for a mixed population (Arab and Jewish women).</w:t>
      </w:r>
    </w:p>
    <w:p w14:paraId="55E949DF" w14:textId="4D9C9DB6" w:rsidR="00887A86" w:rsidRPr="00836219" w:rsidRDefault="00887A86" w:rsidP="00765743">
      <w:pPr>
        <w:spacing w:after="160"/>
        <w:jc w:val="both"/>
        <w:rPr>
          <w:rFonts w:asciiTheme="minorBidi" w:hAnsiTheme="minorBidi"/>
          <w:sz w:val="22"/>
          <w:szCs w:val="22"/>
          <w:lang w:val="en-GB"/>
        </w:rPr>
      </w:pPr>
      <w:r w:rsidRPr="00836219">
        <w:rPr>
          <w:rFonts w:asciiTheme="minorBidi" w:hAnsiTheme="minorBidi"/>
          <w:sz w:val="22"/>
          <w:szCs w:val="22"/>
          <w:lang w:val="en-GB"/>
        </w:rPr>
        <w:t xml:space="preserve">The shelters are operated by civil society organizations, but the privatization policy followed by the </w:t>
      </w:r>
      <w:r w:rsidR="00C93024" w:rsidRPr="00836219">
        <w:rPr>
          <w:rFonts w:asciiTheme="minorBidi" w:hAnsiTheme="minorBidi"/>
          <w:sz w:val="22"/>
          <w:szCs w:val="22"/>
          <w:lang w:val="en-GB"/>
        </w:rPr>
        <w:t>M</w:t>
      </w:r>
      <w:r w:rsidRPr="00836219">
        <w:rPr>
          <w:rFonts w:asciiTheme="minorBidi" w:hAnsiTheme="minorBidi"/>
          <w:sz w:val="22"/>
          <w:szCs w:val="22"/>
          <w:lang w:val="en-GB"/>
        </w:rPr>
        <w:t xml:space="preserve">inistry of </w:t>
      </w:r>
      <w:r w:rsidR="00C93024" w:rsidRPr="00836219">
        <w:rPr>
          <w:rFonts w:asciiTheme="minorBidi" w:hAnsiTheme="minorBidi"/>
          <w:sz w:val="22"/>
          <w:szCs w:val="22"/>
          <w:lang w:val="en-GB"/>
        </w:rPr>
        <w:t>W</w:t>
      </w:r>
      <w:r w:rsidRPr="00836219">
        <w:rPr>
          <w:rFonts w:asciiTheme="minorBidi" w:hAnsiTheme="minorBidi"/>
          <w:sz w:val="22"/>
          <w:szCs w:val="22"/>
          <w:lang w:val="en-GB"/>
        </w:rPr>
        <w:t>elfare leads to inadequate management, as the tenders do not require the applicant to adhere to any feminist values, or a commitment to women's dignity and rights, or even to prove experience and professionalism in the field, and the result is a lack of shelters, and an increase in violence against women. Consequently, Palestinian women lose trust in affecting change through the official authorities and laws.</w:t>
      </w:r>
    </w:p>
    <w:p w14:paraId="71C3C833" w14:textId="3F9D062F" w:rsidR="00887A86" w:rsidRPr="00836219" w:rsidRDefault="00887A86" w:rsidP="00765743">
      <w:pPr>
        <w:spacing w:after="160"/>
        <w:jc w:val="both"/>
        <w:rPr>
          <w:rFonts w:asciiTheme="minorBidi" w:hAnsiTheme="minorBidi"/>
          <w:sz w:val="22"/>
          <w:szCs w:val="22"/>
          <w:lang w:val="en-GB"/>
        </w:rPr>
      </w:pPr>
      <w:r w:rsidRPr="00836219">
        <w:rPr>
          <w:rFonts w:asciiTheme="minorBidi" w:hAnsiTheme="minorBidi"/>
          <w:sz w:val="22"/>
          <w:szCs w:val="22"/>
          <w:lang w:val="en-GB"/>
        </w:rPr>
        <w:t xml:space="preserve">In its March 2016 report, the Knesset Research and Information </w:t>
      </w:r>
      <w:proofErr w:type="spellStart"/>
      <w:r w:rsidR="00C93024" w:rsidRPr="00836219">
        <w:rPr>
          <w:rFonts w:asciiTheme="minorBidi" w:hAnsiTheme="minorBidi"/>
          <w:sz w:val="22"/>
          <w:szCs w:val="22"/>
          <w:lang w:val="en-GB"/>
        </w:rPr>
        <w:t>Center</w:t>
      </w:r>
      <w:proofErr w:type="spellEnd"/>
      <w:r w:rsidRPr="00836219">
        <w:rPr>
          <w:rFonts w:asciiTheme="minorBidi" w:hAnsiTheme="minorBidi"/>
          <w:sz w:val="22"/>
          <w:szCs w:val="22"/>
          <w:lang w:val="en-GB"/>
        </w:rPr>
        <w:t xml:space="preserve"> showed that 54% of Palestinian women have a constant feeling of insecurity and a fear of losing their houses. Thus, most women who are victims of domestic violence do not file complaints to the police.</w:t>
      </w:r>
    </w:p>
    <w:p w14:paraId="5841FEE9" w14:textId="77777777" w:rsidR="00765743" w:rsidRPr="00836219" w:rsidRDefault="00765743" w:rsidP="00E35B4B">
      <w:pPr>
        <w:spacing w:after="160"/>
        <w:contextualSpacing/>
        <w:jc w:val="both"/>
        <w:rPr>
          <w:rFonts w:asciiTheme="minorBidi" w:eastAsia="Calibri" w:hAnsiTheme="minorBidi"/>
          <w:sz w:val="22"/>
          <w:szCs w:val="22"/>
          <w:lang w:val="en-GB" w:bidi="ar-JO"/>
        </w:rPr>
      </w:pPr>
    </w:p>
    <w:p w14:paraId="51788C20" w14:textId="6414DEAF" w:rsidR="00C93024" w:rsidRPr="00836219" w:rsidRDefault="00C93024" w:rsidP="00C93024">
      <w:pPr>
        <w:spacing w:after="160"/>
        <w:contextualSpacing/>
        <w:jc w:val="both"/>
        <w:rPr>
          <w:rFonts w:asciiTheme="minorBidi" w:eastAsia="Calibri" w:hAnsiTheme="minorBidi"/>
          <w:sz w:val="22"/>
          <w:szCs w:val="22"/>
          <w:lang w:bidi="ar-JO"/>
        </w:rPr>
      </w:pPr>
      <w:r w:rsidRPr="00C93024">
        <w:rPr>
          <w:rFonts w:asciiTheme="minorBidi" w:eastAsia="Calibri" w:hAnsiTheme="minorBidi"/>
          <w:sz w:val="22"/>
          <w:szCs w:val="22"/>
          <w:lang w:bidi="ar-JO"/>
        </w:rPr>
        <w:t>According to Kayan's study, femicide among Palestinians in Israel has surged recently. From 2015-2020, an annual average of 12 Palestinian women were killed by men. However, from January 2021 to October 2022, this number reached 25, with most perpetrators being partners, ex-partners, or male relatives. The State Comptroller's report criticized Israeli authorities for not curtailing domestic violence and femicide. Palestinian women represent 40% of those in battered women shelters in Israel and 39% of femicide cases, despite being only 20% of the Israeli population. Yet, shelters have inadequate facilities for Arabic speakers. Additionally, there's been a significant increase in homicide within the Palestinian community in Israel. Between 2000-2017, 1,180 Palestinians were murdered, making up 67% of Israel's total homicides. As of 2017, 85% remain unsolved.</w:t>
      </w:r>
    </w:p>
    <w:p w14:paraId="0FAFD2AB" w14:textId="77777777" w:rsidR="00C93024" w:rsidRPr="00C93024" w:rsidRDefault="00C93024" w:rsidP="00C93024">
      <w:pPr>
        <w:spacing w:after="160"/>
        <w:contextualSpacing/>
        <w:jc w:val="both"/>
        <w:rPr>
          <w:rFonts w:asciiTheme="minorBidi" w:eastAsia="Calibri" w:hAnsiTheme="minorBidi"/>
          <w:sz w:val="22"/>
          <w:szCs w:val="22"/>
          <w:lang w:bidi="ar-JO"/>
        </w:rPr>
      </w:pPr>
    </w:p>
    <w:p w14:paraId="792E8FFA" w14:textId="3126D90F" w:rsidR="00E54FA9" w:rsidRPr="00836219" w:rsidRDefault="00E54FA9" w:rsidP="00742A5B">
      <w:pPr>
        <w:spacing w:after="160"/>
        <w:contextualSpacing/>
        <w:jc w:val="both"/>
        <w:rPr>
          <w:rFonts w:asciiTheme="minorBidi" w:eastAsia="Calibri" w:hAnsiTheme="minorBidi"/>
          <w:b/>
          <w:bCs/>
          <w:sz w:val="22"/>
          <w:szCs w:val="22"/>
          <w:lang w:bidi="ar-JO"/>
        </w:rPr>
      </w:pPr>
      <w:r w:rsidRPr="00836219">
        <w:rPr>
          <w:rFonts w:asciiTheme="minorBidi" w:eastAsia="Calibri" w:hAnsiTheme="minorBidi"/>
          <w:b/>
          <w:bCs/>
          <w:sz w:val="22"/>
          <w:szCs w:val="22"/>
          <w:lang w:bidi="ar-JO"/>
        </w:rPr>
        <w:t xml:space="preserve">Public </w:t>
      </w:r>
      <w:r w:rsidR="00C93024" w:rsidRPr="00836219">
        <w:rPr>
          <w:rFonts w:asciiTheme="minorBidi" w:eastAsia="Calibri" w:hAnsiTheme="minorBidi"/>
          <w:b/>
          <w:bCs/>
          <w:sz w:val="22"/>
          <w:szCs w:val="22"/>
          <w:lang w:bidi="ar-JO"/>
        </w:rPr>
        <w:t>I</w:t>
      </w:r>
      <w:r w:rsidRPr="00836219">
        <w:rPr>
          <w:rFonts w:asciiTheme="minorBidi" w:eastAsia="Calibri" w:hAnsiTheme="minorBidi"/>
          <w:b/>
          <w:bCs/>
          <w:sz w:val="22"/>
          <w:szCs w:val="22"/>
          <w:lang w:bidi="ar-JO"/>
        </w:rPr>
        <w:t xml:space="preserve">nstitutions’ role: Systemic </w:t>
      </w:r>
      <w:r w:rsidR="00C93024" w:rsidRPr="00836219">
        <w:rPr>
          <w:rFonts w:asciiTheme="minorBidi" w:eastAsia="Calibri" w:hAnsiTheme="minorBidi"/>
          <w:b/>
          <w:bCs/>
          <w:sz w:val="22"/>
          <w:szCs w:val="22"/>
          <w:lang w:bidi="ar-JO"/>
        </w:rPr>
        <w:t>N</w:t>
      </w:r>
      <w:r w:rsidRPr="00836219">
        <w:rPr>
          <w:rFonts w:asciiTheme="minorBidi" w:eastAsia="Calibri" w:hAnsiTheme="minorBidi"/>
          <w:b/>
          <w:bCs/>
          <w:sz w:val="22"/>
          <w:szCs w:val="22"/>
          <w:lang w:bidi="ar-JO"/>
        </w:rPr>
        <w:t xml:space="preserve">egligence, </w:t>
      </w:r>
      <w:r w:rsidR="00C93024" w:rsidRPr="00836219">
        <w:rPr>
          <w:rFonts w:asciiTheme="minorBidi" w:eastAsia="Calibri" w:hAnsiTheme="minorBidi"/>
          <w:b/>
          <w:bCs/>
          <w:sz w:val="22"/>
          <w:szCs w:val="22"/>
          <w:lang w:bidi="ar-JO"/>
        </w:rPr>
        <w:t>I</w:t>
      </w:r>
      <w:r w:rsidRPr="00836219">
        <w:rPr>
          <w:rFonts w:asciiTheme="minorBidi" w:eastAsia="Calibri" w:hAnsiTheme="minorBidi"/>
          <w:b/>
          <w:bCs/>
          <w:sz w:val="22"/>
          <w:szCs w:val="22"/>
          <w:lang w:bidi="ar-JO"/>
        </w:rPr>
        <w:t xml:space="preserve">naction, and </w:t>
      </w:r>
      <w:r w:rsidR="00C93024" w:rsidRPr="00836219">
        <w:rPr>
          <w:rFonts w:asciiTheme="minorBidi" w:eastAsia="Calibri" w:hAnsiTheme="minorBidi"/>
          <w:b/>
          <w:bCs/>
          <w:sz w:val="22"/>
          <w:szCs w:val="22"/>
          <w:lang w:bidi="ar-JO"/>
        </w:rPr>
        <w:t>H</w:t>
      </w:r>
      <w:r w:rsidRPr="00836219">
        <w:rPr>
          <w:rFonts w:asciiTheme="minorBidi" w:eastAsia="Calibri" w:hAnsiTheme="minorBidi"/>
          <w:b/>
          <w:bCs/>
          <w:sz w:val="22"/>
          <w:szCs w:val="22"/>
          <w:lang w:bidi="ar-JO"/>
        </w:rPr>
        <w:t>igh bureaucracy</w:t>
      </w:r>
      <w:r w:rsidR="00C93024" w:rsidRPr="00836219">
        <w:rPr>
          <w:rFonts w:asciiTheme="minorBidi" w:eastAsia="Calibri" w:hAnsiTheme="minorBidi"/>
          <w:b/>
          <w:bCs/>
          <w:sz w:val="22"/>
          <w:szCs w:val="22"/>
          <w:lang w:bidi="ar-JO"/>
        </w:rPr>
        <w:t>:</w:t>
      </w:r>
    </w:p>
    <w:p w14:paraId="49D13279" w14:textId="77777777" w:rsidR="00C93024" w:rsidRPr="00836219" w:rsidRDefault="00C93024" w:rsidP="00742A5B">
      <w:pPr>
        <w:spacing w:after="160"/>
        <w:contextualSpacing/>
        <w:jc w:val="both"/>
        <w:rPr>
          <w:rFonts w:asciiTheme="minorBidi" w:eastAsia="Calibri" w:hAnsiTheme="minorBidi"/>
          <w:b/>
          <w:bCs/>
          <w:sz w:val="22"/>
          <w:szCs w:val="22"/>
          <w:lang w:bidi="ar-JO"/>
        </w:rPr>
      </w:pPr>
    </w:p>
    <w:p w14:paraId="0BC80DB1" w14:textId="4980B237" w:rsidR="006E5D5F" w:rsidRPr="00836219" w:rsidRDefault="00E54FA9" w:rsidP="00BB167A">
      <w:pPr>
        <w:spacing w:after="160"/>
        <w:contextualSpacing/>
        <w:jc w:val="both"/>
        <w:rPr>
          <w:rFonts w:asciiTheme="minorBidi" w:eastAsia="Calibri" w:hAnsiTheme="minorBidi"/>
          <w:sz w:val="22"/>
          <w:szCs w:val="22"/>
          <w:lang w:bidi="ar-JO"/>
        </w:rPr>
      </w:pPr>
      <w:r w:rsidRPr="00836219">
        <w:rPr>
          <w:rFonts w:asciiTheme="minorBidi" w:eastAsia="Calibri" w:hAnsiTheme="minorBidi"/>
          <w:sz w:val="22"/>
          <w:szCs w:val="22"/>
          <w:lang w:bidi="ar-JO"/>
        </w:rPr>
        <w:t>Victims’ families confirmed</w:t>
      </w:r>
      <w:r w:rsidR="00C93024" w:rsidRPr="00836219">
        <w:rPr>
          <w:rFonts w:asciiTheme="minorBidi" w:eastAsia="Calibri" w:hAnsiTheme="minorBidi"/>
          <w:sz w:val="22"/>
          <w:szCs w:val="22"/>
          <w:lang w:bidi="ar-JO"/>
        </w:rPr>
        <w:t xml:space="preserve"> the pattern of </w:t>
      </w:r>
      <w:r w:rsidR="00C93024" w:rsidRPr="00836219">
        <w:rPr>
          <w:rFonts w:asciiTheme="minorBidi" w:eastAsia="Calibri" w:hAnsiTheme="minorBidi"/>
          <w:b/>
          <w:bCs/>
          <w:sz w:val="22"/>
          <w:szCs w:val="22"/>
          <w:lang w:bidi="ar-JO"/>
        </w:rPr>
        <w:t>systemic negligence</w:t>
      </w:r>
      <w:r w:rsidRPr="00836219">
        <w:rPr>
          <w:rFonts w:asciiTheme="minorBidi" w:eastAsia="Calibri" w:hAnsiTheme="minorBidi"/>
          <w:sz w:val="22"/>
          <w:szCs w:val="22"/>
          <w:lang w:bidi="ar-JO"/>
        </w:rPr>
        <w:t xml:space="preserve"> in </w:t>
      </w:r>
      <w:r w:rsidR="00E35B4B" w:rsidRPr="00836219">
        <w:rPr>
          <w:rFonts w:asciiTheme="minorBidi" w:eastAsia="Calibri" w:hAnsiTheme="minorBidi"/>
          <w:sz w:val="22"/>
          <w:szCs w:val="22"/>
          <w:lang w:bidi="ar-JO"/>
        </w:rPr>
        <w:t xml:space="preserve">Kayan’s </w:t>
      </w:r>
      <w:r w:rsidRPr="00836219">
        <w:rPr>
          <w:rFonts w:asciiTheme="minorBidi" w:eastAsia="Calibri" w:hAnsiTheme="minorBidi"/>
          <w:sz w:val="22"/>
          <w:szCs w:val="22"/>
          <w:lang w:bidi="ar-JO"/>
        </w:rPr>
        <w:t>research by the Israeli police when it comes to addressing violence against Palestinian women. They observe that the police do not do their job of combating crimes against women, such as providing precautionary protection for women, holding perpetrators accountable, prosecuting offenders, and bringing them to justice.</w:t>
      </w:r>
      <w:r w:rsidR="00353775" w:rsidRPr="00836219">
        <w:rPr>
          <w:rFonts w:asciiTheme="minorBidi" w:eastAsia="Calibri" w:hAnsiTheme="minorBidi"/>
          <w:sz w:val="22"/>
          <w:szCs w:val="22"/>
          <w:lang w:bidi="ar-JO"/>
        </w:rPr>
        <w:t xml:space="preserve"> </w:t>
      </w:r>
      <w:r w:rsidRPr="00836219">
        <w:rPr>
          <w:rFonts w:asciiTheme="minorBidi" w:eastAsia="Calibri" w:hAnsiTheme="minorBidi"/>
          <w:sz w:val="22"/>
          <w:szCs w:val="22"/>
          <w:lang w:bidi="ar-JO"/>
        </w:rPr>
        <w:t xml:space="preserve">The police failed to act even in cases when complaints were filed </w:t>
      </w:r>
      <w:r w:rsidR="00E35B4B" w:rsidRPr="00836219">
        <w:rPr>
          <w:rFonts w:asciiTheme="minorBidi" w:eastAsia="Calibri" w:hAnsiTheme="minorBidi"/>
          <w:sz w:val="22"/>
          <w:szCs w:val="22"/>
          <w:lang w:bidi="ar-JO"/>
        </w:rPr>
        <w:t xml:space="preserve">long </w:t>
      </w:r>
      <w:r w:rsidRPr="00836219">
        <w:rPr>
          <w:rFonts w:asciiTheme="minorBidi" w:eastAsia="Calibri" w:hAnsiTheme="minorBidi"/>
          <w:sz w:val="22"/>
          <w:szCs w:val="22"/>
          <w:lang w:bidi="ar-JO"/>
        </w:rPr>
        <w:t xml:space="preserve">before the murder took place. </w:t>
      </w:r>
      <w:r w:rsidR="00E35B4B" w:rsidRPr="00836219">
        <w:rPr>
          <w:rFonts w:asciiTheme="minorBidi" w:eastAsia="Calibri" w:hAnsiTheme="minorBidi"/>
          <w:sz w:val="22"/>
          <w:szCs w:val="22"/>
          <w:lang w:bidi="ar-JO"/>
        </w:rPr>
        <w:t xml:space="preserve">Families </w:t>
      </w:r>
      <w:r w:rsidRPr="00836219">
        <w:rPr>
          <w:rFonts w:asciiTheme="minorBidi" w:eastAsia="Calibri" w:hAnsiTheme="minorBidi"/>
          <w:sz w:val="22"/>
          <w:szCs w:val="22"/>
          <w:lang w:bidi="ar-JO"/>
        </w:rPr>
        <w:t>also spoke of a lack of seriousness when</w:t>
      </w:r>
      <w:r w:rsidR="00E35B4B" w:rsidRPr="00836219">
        <w:rPr>
          <w:rFonts w:asciiTheme="minorBidi" w:eastAsia="Calibri" w:hAnsiTheme="minorBidi"/>
          <w:sz w:val="22"/>
          <w:szCs w:val="22"/>
          <w:lang w:bidi="ar-JO"/>
        </w:rPr>
        <w:t xml:space="preserve"> police</w:t>
      </w:r>
      <w:r w:rsidRPr="00836219">
        <w:rPr>
          <w:rFonts w:asciiTheme="minorBidi" w:eastAsia="Calibri" w:hAnsiTheme="minorBidi"/>
          <w:sz w:val="22"/>
          <w:szCs w:val="22"/>
          <w:lang w:bidi="ar-JO"/>
        </w:rPr>
        <w:t xml:space="preserve"> investigat</w:t>
      </w:r>
      <w:r w:rsidR="00E35B4B" w:rsidRPr="00836219">
        <w:rPr>
          <w:rFonts w:asciiTheme="minorBidi" w:eastAsia="Calibri" w:hAnsiTheme="minorBidi"/>
          <w:sz w:val="22"/>
          <w:szCs w:val="22"/>
          <w:lang w:bidi="ar-JO"/>
        </w:rPr>
        <w:t>ed</w:t>
      </w:r>
      <w:r w:rsidRPr="00836219">
        <w:rPr>
          <w:rFonts w:asciiTheme="minorBidi" w:eastAsia="Calibri" w:hAnsiTheme="minorBidi"/>
          <w:sz w:val="22"/>
          <w:szCs w:val="22"/>
          <w:lang w:bidi="ar-JO"/>
        </w:rPr>
        <w:t xml:space="preserve"> crimes after they occurred</w:t>
      </w:r>
      <w:r w:rsidR="00E35B4B" w:rsidRPr="00836219">
        <w:rPr>
          <w:rFonts w:asciiTheme="minorBidi" w:eastAsia="Calibri" w:hAnsiTheme="minorBidi"/>
          <w:sz w:val="22"/>
          <w:szCs w:val="22"/>
          <w:lang w:bidi="ar-JO"/>
        </w:rPr>
        <w:t>,</w:t>
      </w:r>
      <w:r w:rsidRPr="00836219">
        <w:rPr>
          <w:rFonts w:asciiTheme="minorBidi" w:eastAsia="Calibri" w:hAnsiTheme="minorBidi"/>
          <w:sz w:val="22"/>
          <w:szCs w:val="22"/>
          <w:lang w:bidi="ar-JO"/>
        </w:rPr>
        <w:t xml:space="preserve"> which allowed the criminals to remain free. </w:t>
      </w:r>
    </w:p>
    <w:p w14:paraId="11681BC2" w14:textId="77777777" w:rsidR="002A3B3B" w:rsidRPr="00836219" w:rsidRDefault="002A3B3B" w:rsidP="006E5D5F">
      <w:pPr>
        <w:spacing w:after="160"/>
        <w:contextualSpacing/>
        <w:jc w:val="both"/>
        <w:rPr>
          <w:rFonts w:asciiTheme="minorBidi" w:eastAsia="Calibri" w:hAnsiTheme="minorBidi"/>
          <w:sz w:val="22"/>
          <w:szCs w:val="22"/>
          <w:lang w:bidi="ar-JO"/>
        </w:rPr>
      </w:pPr>
    </w:p>
    <w:p w14:paraId="1BA65CB5" w14:textId="2B22AAB5" w:rsidR="00742A5B" w:rsidRPr="00836219" w:rsidRDefault="00E35B4B" w:rsidP="00054C4B">
      <w:pPr>
        <w:spacing w:after="160"/>
        <w:contextualSpacing/>
        <w:jc w:val="both"/>
        <w:rPr>
          <w:rFonts w:asciiTheme="minorBidi" w:eastAsia="Calibri" w:hAnsiTheme="minorBidi"/>
          <w:sz w:val="22"/>
          <w:szCs w:val="22"/>
          <w:lang w:bidi="ar-JO"/>
        </w:rPr>
      </w:pPr>
      <w:r w:rsidRPr="00836219">
        <w:rPr>
          <w:rFonts w:asciiTheme="minorBidi" w:eastAsia="Calibri" w:hAnsiTheme="minorBidi"/>
          <w:sz w:val="22"/>
          <w:szCs w:val="22"/>
          <w:lang w:bidi="ar-JO"/>
        </w:rPr>
        <w:t xml:space="preserve">Testimonies in </w:t>
      </w:r>
      <w:r w:rsidR="00C420C9" w:rsidRPr="00836219">
        <w:rPr>
          <w:rFonts w:asciiTheme="minorBidi" w:eastAsia="Calibri" w:hAnsiTheme="minorBidi"/>
          <w:sz w:val="22"/>
          <w:szCs w:val="22"/>
          <w:lang w:bidi="ar-JO"/>
        </w:rPr>
        <w:t xml:space="preserve">Kayan’s </w:t>
      </w:r>
      <w:r w:rsidRPr="00836219">
        <w:rPr>
          <w:rFonts w:asciiTheme="minorBidi" w:eastAsia="Calibri" w:hAnsiTheme="minorBidi"/>
          <w:sz w:val="22"/>
          <w:szCs w:val="22"/>
          <w:lang w:bidi="ar-JO"/>
        </w:rPr>
        <w:t>r</w:t>
      </w:r>
      <w:r w:rsidR="00E54FA9" w:rsidRPr="00836219">
        <w:rPr>
          <w:rFonts w:asciiTheme="minorBidi" w:eastAsia="Calibri" w:hAnsiTheme="minorBidi"/>
          <w:sz w:val="22"/>
          <w:szCs w:val="22"/>
          <w:lang w:bidi="ar-JO"/>
        </w:rPr>
        <w:t xml:space="preserve">esearch indicated the existence of a pattern of </w:t>
      </w:r>
      <w:r w:rsidR="00E54FA9" w:rsidRPr="00836219">
        <w:rPr>
          <w:rFonts w:asciiTheme="minorBidi" w:eastAsia="Calibri" w:hAnsiTheme="minorBidi"/>
          <w:b/>
          <w:bCs/>
          <w:sz w:val="22"/>
          <w:szCs w:val="22"/>
          <w:lang w:bidi="ar-JO"/>
        </w:rPr>
        <w:t xml:space="preserve">systemic discrimination based on nationality </w:t>
      </w:r>
      <w:r w:rsidR="00E54FA9" w:rsidRPr="00836219">
        <w:rPr>
          <w:rFonts w:asciiTheme="minorBidi" w:eastAsia="Calibri" w:hAnsiTheme="minorBidi"/>
          <w:sz w:val="22"/>
          <w:szCs w:val="22"/>
          <w:lang w:bidi="ar-JO"/>
        </w:rPr>
        <w:t>within the police department, which stems from the idea that violence and crimes against women are part of Pal</w:t>
      </w:r>
      <w:r w:rsidR="00353775" w:rsidRPr="00836219">
        <w:rPr>
          <w:rFonts w:asciiTheme="minorBidi" w:eastAsia="Calibri" w:hAnsiTheme="minorBidi"/>
          <w:sz w:val="22"/>
          <w:szCs w:val="22"/>
          <w:lang w:bidi="ar-JO"/>
        </w:rPr>
        <w:t>estinian culture and traditions</w:t>
      </w:r>
      <w:r w:rsidR="00E54FA9" w:rsidRPr="00836219">
        <w:rPr>
          <w:rFonts w:asciiTheme="minorBidi" w:eastAsia="Calibri" w:hAnsiTheme="minorBidi"/>
          <w:sz w:val="22"/>
          <w:szCs w:val="22"/>
          <w:lang w:bidi="ar-JO"/>
        </w:rPr>
        <w:t>. Other testimonies addressed the social welfare</w:t>
      </w:r>
      <w:r w:rsidR="00054C4B" w:rsidRPr="00836219">
        <w:rPr>
          <w:rFonts w:asciiTheme="minorBidi" w:eastAsia="Calibri" w:hAnsiTheme="minorBidi"/>
          <w:sz w:val="22"/>
          <w:szCs w:val="22"/>
          <w:lang w:bidi="ar-JO"/>
        </w:rPr>
        <w:t xml:space="preserve"> office’s</w:t>
      </w:r>
      <w:r w:rsidR="00E54FA9" w:rsidRPr="00836219">
        <w:rPr>
          <w:rFonts w:asciiTheme="minorBidi" w:eastAsia="Calibri" w:hAnsiTheme="minorBidi"/>
          <w:sz w:val="22"/>
          <w:szCs w:val="22"/>
          <w:lang w:bidi="ar-JO"/>
        </w:rPr>
        <w:t xml:space="preserve"> role in addressing violence. Most accounts confirmed that, in most femicide cases, </w:t>
      </w:r>
      <w:r w:rsidR="00E54FA9" w:rsidRPr="00836219">
        <w:rPr>
          <w:rFonts w:asciiTheme="minorBidi" w:eastAsia="Calibri" w:hAnsiTheme="minorBidi"/>
          <w:b/>
          <w:bCs/>
          <w:sz w:val="22"/>
          <w:szCs w:val="22"/>
          <w:lang w:bidi="ar-JO"/>
        </w:rPr>
        <w:t>the victims were known to social welfare offices</w:t>
      </w:r>
      <w:r w:rsidR="00054C4B" w:rsidRPr="00836219">
        <w:rPr>
          <w:rFonts w:asciiTheme="minorBidi" w:eastAsia="Calibri" w:hAnsiTheme="minorBidi"/>
          <w:b/>
          <w:bCs/>
          <w:sz w:val="22"/>
          <w:szCs w:val="22"/>
          <w:lang w:bidi="ar-JO"/>
        </w:rPr>
        <w:t xml:space="preserve"> prior to the murder</w:t>
      </w:r>
      <w:r w:rsidR="00E54FA9" w:rsidRPr="00836219">
        <w:rPr>
          <w:rFonts w:asciiTheme="minorBidi" w:eastAsia="Calibri" w:hAnsiTheme="minorBidi"/>
          <w:sz w:val="22"/>
          <w:szCs w:val="22"/>
          <w:lang w:bidi="ar-JO"/>
        </w:rPr>
        <w:t>. In some instances, battered women’s complaints were not taken seriously and no protection was provided</w:t>
      </w:r>
      <w:r w:rsidR="00353775" w:rsidRPr="00836219">
        <w:rPr>
          <w:rFonts w:asciiTheme="minorBidi" w:eastAsia="Calibri" w:hAnsiTheme="minorBidi"/>
          <w:sz w:val="22"/>
          <w:szCs w:val="22"/>
          <w:lang w:bidi="ar-JO"/>
        </w:rPr>
        <w:t xml:space="preserve">. </w:t>
      </w:r>
      <w:r w:rsidR="00E54FA9" w:rsidRPr="00836219">
        <w:rPr>
          <w:rFonts w:asciiTheme="minorBidi" w:eastAsia="Calibri" w:hAnsiTheme="minorBidi"/>
          <w:sz w:val="22"/>
          <w:szCs w:val="22"/>
          <w:lang w:bidi="ar-JO"/>
        </w:rPr>
        <w:t>Some social workers confirmed that their offices often experienced professional blunders when attempting to support and protect women due to bureaucratic barriers.</w:t>
      </w:r>
      <w:r w:rsidR="00E54FA9" w:rsidRPr="00836219" w:rsidDel="00C20D68">
        <w:rPr>
          <w:rFonts w:asciiTheme="minorBidi" w:eastAsia="Calibri" w:hAnsiTheme="minorBidi"/>
          <w:sz w:val="22"/>
          <w:szCs w:val="22"/>
          <w:lang w:bidi="ar-JO"/>
        </w:rPr>
        <w:t xml:space="preserve"> </w:t>
      </w:r>
    </w:p>
    <w:p w14:paraId="576DB024" w14:textId="77777777" w:rsidR="002A3B3B" w:rsidRPr="00836219" w:rsidRDefault="002A3B3B" w:rsidP="00742A5B">
      <w:pPr>
        <w:spacing w:after="160"/>
        <w:contextualSpacing/>
        <w:jc w:val="both"/>
        <w:rPr>
          <w:rFonts w:asciiTheme="minorBidi" w:eastAsia="Calibri" w:hAnsiTheme="minorBidi"/>
          <w:b/>
          <w:bCs/>
          <w:sz w:val="22"/>
          <w:szCs w:val="22"/>
          <w:lang w:bidi="ar-JO"/>
        </w:rPr>
      </w:pPr>
    </w:p>
    <w:p w14:paraId="52884EB8" w14:textId="3C902E96" w:rsidR="00E54FA9" w:rsidRPr="00836219" w:rsidRDefault="00E54FA9" w:rsidP="00742A5B">
      <w:pPr>
        <w:spacing w:after="160"/>
        <w:contextualSpacing/>
        <w:jc w:val="both"/>
        <w:rPr>
          <w:rFonts w:asciiTheme="minorBidi" w:eastAsia="Calibri" w:hAnsiTheme="minorBidi"/>
          <w:sz w:val="22"/>
          <w:szCs w:val="22"/>
          <w:rtl/>
          <w:lang w:bidi="ar-JO"/>
        </w:rPr>
      </w:pPr>
      <w:r w:rsidRPr="00836219">
        <w:rPr>
          <w:rFonts w:asciiTheme="minorBidi" w:eastAsia="Calibri" w:hAnsiTheme="minorBidi"/>
          <w:sz w:val="22"/>
          <w:szCs w:val="22"/>
          <w:lang w:bidi="ar-JO"/>
        </w:rPr>
        <w:t xml:space="preserve">The information that the police were legally obliged to disclose </w:t>
      </w:r>
      <w:r w:rsidR="00054C4B" w:rsidRPr="00836219">
        <w:rPr>
          <w:rFonts w:asciiTheme="minorBidi" w:eastAsia="Calibri" w:hAnsiTheme="minorBidi"/>
          <w:sz w:val="22"/>
          <w:szCs w:val="22"/>
          <w:lang w:bidi="ar-JO"/>
        </w:rPr>
        <w:t>to Kayan</w:t>
      </w:r>
      <w:r w:rsidRPr="00836219">
        <w:rPr>
          <w:rFonts w:asciiTheme="minorBidi" w:eastAsia="Calibri" w:hAnsiTheme="minorBidi"/>
          <w:sz w:val="22"/>
          <w:szCs w:val="22"/>
          <w:lang w:bidi="ar-JO"/>
        </w:rPr>
        <w:t xml:space="preserve"> through </w:t>
      </w:r>
      <w:r w:rsidR="00054C4B" w:rsidRPr="00836219">
        <w:rPr>
          <w:rFonts w:asciiTheme="minorBidi" w:eastAsia="Calibri" w:hAnsiTheme="minorBidi"/>
          <w:sz w:val="22"/>
          <w:szCs w:val="22"/>
          <w:lang w:bidi="ar-JO"/>
        </w:rPr>
        <w:t xml:space="preserve">a </w:t>
      </w:r>
      <w:r w:rsidRPr="00836219">
        <w:rPr>
          <w:rFonts w:asciiTheme="minorBidi" w:eastAsia="Calibri" w:hAnsiTheme="minorBidi"/>
          <w:sz w:val="22"/>
          <w:szCs w:val="22"/>
          <w:lang w:bidi="ar-JO"/>
        </w:rPr>
        <w:t xml:space="preserve">freedom of information request showed that more than a third of the women killed from 2015 to 2018 had </w:t>
      </w:r>
      <w:r w:rsidRPr="00836219">
        <w:rPr>
          <w:rFonts w:asciiTheme="minorBidi" w:eastAsia="Calibri" w:hAnsiTheme="minorBidi"/>
          <w:sz w:val="22"/>
          <w:szCs w:val="22"/>
          <w:lang w:bidi="ar-JO"/>
        </w:rPr>
        <w:lastRenderedPageBreak/>
        <w:t>submitted a complaint to the police about violence before their murders. Increased complaints were documented, reaching 50% of cases in 2019 and 60% in 2020</w:t>
      </w:r>
      <w:r w:rsidR="00F41568" w:rsidRPr="00836219">
        <w:rPr>
          <w:rFonts w:asciiTheme="minorBidi" w:eastAsia="Calibri" w:hAnsiTheme="minorBidi"/>
          <w:sz w:val="22"/>
          <w:szCs w:val="22"/>
          <w:lang w:bidi="ar-JO"/>
        </w:rPr>
        <w:t>,</w:t>
      </w:r>
      <w:r w:rsidRPr="00836219">
        <w:rPr>
          <w:rFonts w:asciiTheme="minorBidi" w:eastAsia="Calibri" w:hAnsiTheme="minorBidi"/>
          <w:sz w:val="22"/>
          <w:szCs w:val="22"/>
          <w:lang w:bidi="ar-JO"/>
        </w:rPr>
        <w:t xml:space="preserve"> </w:t>
      </w:r>
      <w:r w:rsidRPr="00836219">
        <w:rPr>
          <w:rFonts w:asciiTheme="minorBidi" w:eastAsia="Calibri" w:hAnsiTheme="minorBidi"/>
          <w:sz w:val="22"/>
          <w:szCs w:val="22"/>
          <w:vertAlign w:val="superscript"/>
          <w:lang w:bidi="ar-JO"/>
        </w:rPr>
        <w:footnoteReference w:id="7"/>
      </w:r>
      <w:r w:rsidRPr="00836219">
        <w:rPr>
          <w:rFonts w:asciiTheme="minorBidi" w:eastAsia="Calibri" w:hAnsiTheme="minorBidi"/>
          <w:sz w:val="22"/>
          <w:szCs w:val="22"/>
          <w:lang w:bidi="ar-JO"/>
        </w:rPr>
        <w:t xml:space="preserve"> but this did not save women from femicide. It highlight</w:t>
      </w:r>
      <w:r w:rsidR="00054C4B" w:rsidRPr="00836219">
        <w:rPr>
          <w:rFonts w:asciiTheme="minorBidi" w:eastAsia="Calibri" w:hAnsiTheme="minorBidi"/>
          <w:sz w:val="22"/>
          <w:szCs w:val="22"/>
          <w:lang w:bidi="ar-JO"/>
        </w:rPr>
        <w:t>s</w:t>
      </w:r>
      <w:r w:rsidRPr="00836219">
        <w:rPr>
          <w:rFonts w:asciiTheme="minorBidi" w:eastAsia="Calibri" w:hAnsiTheme="minorBidi"/>
          <w:sz w:val="22"/>
          <w:szCs w:val="22"/>
          <w:lang w:bidi="ar-JO"/>
        </w:rPr>
        <w:t xml:space="preserve"> the failure of the police in offering protection.</w:t>
      </w:r>
    </w:p>
    <w:p w14:paraId="583F5BA0" w14:textId="77777777" w:rsidR="00742A5B" w:rsidRPr="00836219" w:rsidRDefault="00E54FA9" w:rsidP="00742A5B">
      <w:pPr>
        <w:spacing w:after="160"/>
        <w:contextualSpacing/>
        <w:jc w:val="both"/>
        <w:rPr>
          <w:rFonts w:asciiTheme="minorBidi" w:eastAsia="Calibri" w:hAnsiTheme="minorBidi"/>
          <w:b/>
          <w:bCs/>
          <w:sz w:val="22"/>
          <w:szCs w:val="22"/>
          <w:lang w:bidi="ar-JO"/>
        </w:rPr>
      </w:pPr>
      <w:r w:rsidRPr="00836219">
        <w:rPr>
          <w:rFonts w:asciiTheme="minorBidi" w:eastAsia="Calibri" w:hAnsiTheme="minorBidi"/>
          <w:b/>
          <w:bCs/>
          <w:sz w:val="22"/>
          <w:szCs w:val="22"/>
          <w:lang w:bidi="ar-JO"/>
        </w:rPr>
        <w:t xml:space="preserve"> </w:t>
      </w:r>
    </w:p>
    <w:p w14:paraId="160C13B1" w14:textId="77777777" w:rsidR="00510D23" w:rsidRPr="00836219" w:rsidRDefault="00510D23" w:rsidP="00A11B11">
      <w:pPr>
        <w:spacing w:after="160"/>
        <w:contextualSpacing/>
        <w:jc w:val="both"/>
        <w:rPr>
          <w:rFonts w:asciiTheme="minorBidi" w:eastAsia="Calibri" w:hAnsiTheme="minorBidi"/>
          <w:sz w:val="22"/>
          <w:szCs w:val="22"/>
          <w:lang w:bidi="ar-JO"/>
        </w:rPr>
      </w:pPr>
    </w:p>
    <w:p w14:paraId="676F85C2" w14:textId="686B0117" w:rsidR="00742A5B" w:rsidRPr="00836219" w:rsidRDefault="00E54FA9" w:rsidP="00054C4B">
      <w:pPr>
        <w:spacing w:after="160"/>
        <w:contextualSpacing/>
        <w:jc w:val="both"/>
        <w:rPr>
          <w:rFonts w:asciiTheme="minorBidi" w:eastAsia="Calibri" w:hAnsiTheme="minorBidi"/>
          <w:sz w:val="22"/>
          <w:szCs w:val="22"/>
          <w:lang w:bidi="ar-JO"/>
        </w:rPr>
      </w:pPr>
      <w:r w:rsidRPr="00836219">
        <w:rPr>
          <w:rFonts w:asciiTheme="minorBidi" w:eastAsia="Calibri" w:hAnsiTheme="minorBidi"/>
          <w:sz w:val="22"/>
          <w:szCs w:val="22"/>
          <w:lang w:bidi="ar-JO"/>
        </w:rPr>
        <w:t>Th</w:t>
      </w:r>
      <w:r w:rsidR="00054C4B" w:rsidRPr="00836219">
        <w:rPr>
          <w:rFonts w:asciiTheme="minorBidi" w:eastAsia="Calibri" w:hAnsiTheme="minorBidi"/>
          <w:sz w:val="22"/>
          <w:szCs w:val="22"/>
          <w:lang w:bidi="ar-JO"/>
        </w:rPr>
        <w:t>is</w:t>
      </w:r>
      <w:r w:rsidRPr="00836219">
        <w:rPr>
          <w:rFonts w:asciiTheme="minorBidi" w:eastAsia="Calibri" w:hAnsiTheme="minorBidi"/>
          <w:sz w:val="22"/>
          <w:szCs w:val="22"/>
          <w:lang w:bidi="ar-JO"/>
        </w:rPr>
        <w:t xml:space="preserve"> lack of transparency led K</w:t>
      </w:r>
      <w:r w:rsidR="006A0EDA" w:rsidRPr="00836219">
        <w:rPr>
          <w:rFonts w:asciiTheme="minorBidi" w:eastAsia="Calibri" w:hAnsiTheme="minorBidi"/>
          <w:sz w:val="22"/>
          <w:szCs w:val="22"/>
          <w:lang w:bidi="ar-JO"/>
        </w:rPr>
        <w:t>ayan</w:t>
      </w:r>
      <w:r w:rsidRPr="00836219">
        <w:rPr>
          <w:rFonts w:asciiTheme="minorBidi" w:eastAsia="Calibri" w:hAnsiTheme="minorBidi"/>
          <w:sz w:val="22"/>
          <w:szCs w:val="22"/>
          <w:lang w:bidi="ar-JO"/>
        </w:rPr>
        <w:t xml:space="preserve"> to use legal methods to demand the disclosure of information related to femicide cases in recent years. The police and the Public Prosecutor </w:t>
      </w:r>
      <w:r w:rsidR="00054C4B" w:rsidRPr="00836219">
        <w:rPr>
          <w:rFonts w:asciiTheme="minorBidi" w:eastAsia="Calibri" w:hAnsiTheme="minorBidi"/>
          <w:sz w:val="22"/>
          <w:szCs w:val="22"/>
          <w:lang w:bidi="ar-JO"/>
        </w:rPr>
        <w:t>refused, based</w:t>
      </w:r>
      <w:r w:rsidRPr="00836219">
        <w:rPr>
          <w:rFonts w:asciiTheme="minorBidi" w:eastAsia="Calibri" w:hAnsiTheme="minorBidi"/>
          <w:sz w:val="22"/>
          <w:szCs w:val="22"/>
          <w:lang w:bidi="ar-JO"/>
        </w:rPr>
        <w:t xml:space="preserve"> on two central justifications: (1) the victim's right to privacy; and (2) the human resources and time needed to search for the required information. </w:t>
      </w:r>
      <w:r w:rsidR="00054C4B" w:rsidRPr="00836219">
        <w:rPr>
          <w:rFonts w:asciiTheme="minorBidi" w:eastAsia="Calibri" w:hAnsiTheme="minorBidi"/>
          <w:sz w:val="22"/>
          <w:szCs w:val="22"/>
          <w:lang w:bidi="ar-JO"/>
        </w:rPr>
        <w:t>This response</w:t>
      </w:r>
      <w:r w:rsidRPr="00836219">
        <w:rPr>
          <w:rFonts w:asciiTheme="minorBidi" w:eastAsia="Calibri" w:hAnsiTheme="minorBidi"/>
          <w:sz w:val="22"/>
          <w:szCs w:val="22"/>
          <w:lang w:bidi="ar-JO"/>
        </w:rPr>
        <w:t xml:space="preserve"> proved that, in reality, the claim of combating violence against Palestinian women has not translated into any serious practical steps, not even collecting information related to murder cases, let alone drawing the necessary lessons to improve responses.</w:t>
      </w:r>
      <w:r w:rsidR="00054C4B" w:rsidRPr="00836219">
        <w:rPr>
          <w:rFonts w:asciiTheme="minorBidi" w:eastAsia="Calibri" w:hAnsiTheme="minorBidi"/>
          <w:sz w:val="22"/>
          <w:szCs w:val="22"/>
          <w:lang w:bidi="ar-JO"/>
        </w:rPr>
        <w:t xml:space="preserve"> </w:t>
      </w:r>
      <w:r w:rsidRPr="00836219">
        <w:rPr>
          <w:rFonts w:asciiTheme="minorBidi" w:eastAsia="Calibri" w:hAnsiTheme="minorBidi"/>
          <w:sz w:val="22"/>
          <w:szCs w:val="22"/>
          <w:lang w:bidi="ar-JO"/>
        </w:rPr>
        <w:t>Th</w:t>
      </w:r>
      <w:r w:rsidR="00054C4B" w:rsidRPr="00836219">
        <w:rPr>
          <w:rFonts w:asciiTheme="minorBidi" w:eastAsia="Calibri" w:hAnsiTheme="minorBidi"/>
          <w:sz w:val="22"/>
          <w:szCs w:val="22"/>
          <w:lang w:bidi="ar-JO"/>
        </w:rPr>
        <w:t>is</w:t>
      </w:r>
      <w:r w:rsidRPr="00836219">
        <w:rPr>
          <w:rFonts w:asciiTheme="minorBidi" w:eastAsia="Calibri" w:hAnsiTheme="minorBidi"/>
          <w:sz w:val="22"/>
          <w:szCs w:val="22"/>
          <w:lang w:bidi="ar-JO"/>
        </w:rPr>
        <w:t xml:space="preserve"> lack of transparency prevents civil society </w:t>
      </w:r>
      <w:r w:rsidR="006A0EDA" w:rsidRPr="00836219">
        <w:rPr>
          <w:rFonts w:asciiTheme="minorBidi" w:eastAsia="Calibri" w:hAnsiTheme="minorBidi"/>
          <w:sz w:val="22"/>
          <w:szCs w:val="22"/>
          <w:lang w:bidi="ar-JO"/>
        </w:rPr>
        <w:t xml:space="preserve">institutions from investigating </w:t>
      </w:r>
      <w:r w:rsidRPr="00836219">
        <w:rPr>
          <w:rFonts w:asciiTheme="minorBidi" w:eastAsia="Calibri" w:hAnsiTheme="minorBidi"/>
          <w:sz w:val="22"/>
          <w:szCs w:val="22"/>
          <w:lang w:bidi="ar-JO"/>
        </w:rPr>
        <w:t>the exacerbation of the phenomenon of femicide and from analyzing the underlying causes of law enforcement’s failure to deter crime.</w:t>
      </w:r>
    </w:p>
    <w:p w14:paraId="31A1CE5F" w14:textId="77777777" w:rsidR="00767C9B" w:rsidRPr="00836219" w:rsidRDefault="00767C9B" w:rsidP="006A0EDA">
      <w:pPr>
        <w:spacing w:after="160"/>
        <w:contextualSpacing/>
        <w:jc w:val="both"/>
        <w:rPr>
          <w:rFonts w:asciiTheme="minorBidi" w:eastAsia="Calibri" w:hAnsiTheme="minorBidi"/>
          <w:sz w:val="22"/>
          <w:szCs w:val="22"/>
          <w:lang w:bidi="ar-JO"/>
        </w:rPr>
      </w:pPr>
    </w:p>
    <w:p w14:paraId="4C477E6B" w14:textId="4BBF4A85" w:rsidR="006A0EDA" w:rsidRDefault="00E54FA9" w:rsidP="006A0EDA">
      <w:pPr>
        <w:spacing w:after="160"/>
        <w:contextualSpacing/>
        <w:jc w:val="both"/>
        <w:rPr>
          <w:rFonts w:asciiTheme="minorBidi" w:eastAsia="Calibri" w:hAnsiTheme="minorBidi"/>
          <w:b/>
          <w:bCs/>
          <w:sz w:val="22"/>
          <w:szCs w:val="22"/>
          <w:lang w:bidi="ar-JO"/>
        </w:rPr>
      </w:pPr>
      <w:r w:rsidRPr="00836219">
        <w:rPr>
          <w:rFonts w:asciiTheme="minorBidi" w:eastAsia="Calibri" w:hAnsiTheme="minorBidi"/>
          <w:b/>
          <w:bCs/>
          <w:sz w:val="22"/>
          <w:szCs w:val="22"/>
          <w:lang w:bidi="ar-JO"/>
        </w:rPr>
        <w:t xml:space="preserve">Lack of </w:t>
      </w:r>
      <w:r w:rsidR="00C93024" w:rsidRPr="00836219">
        <w:rPr>
          <w:rFonts w:asciiTheme="minorBidi" w:eastAsia="Calibri" w:hAnsiTheme="minorBidi"/>
          <w:b/>
          <w:bCs/>
          <w:sz w:val="22"/>
          <w:szCs w:val="22"/>
          <w:lang w:bidi="ar-JO"/>
        </w:rPr>
        <w:t>C</w:t>
      </w:r>
      <w:r w:rsidRPr="00836219">
        <w:rPr>
          <w:rFonts w:asciiTheme="minorBidi" w:eastAsia="Calibri" w:hAnsiTheme="minorBidi"/>
          <w:b/>
          <w:bCs/>
          <w:sz w:val="22"/>
          <w:szCs w:val="22"/>
          <w:lang w:bidi="ar-JO"/>
        </w:rPr>
        <w:t>onfidence in Israeli police</w:t>
      </w:r>
      <w:r w:rsidR="00836219">
        <w:rPr>
          <w:rFonts w:asciiTheme="minorBidi" w:eastAsia="Calibri" w:hAnsiTheme="minorBidi"/>
          <w:b/>
          <w:bCs/>
          <w:sz w:val="22"/>
          <w:szCs w:val="22"/>
          <w:lang w:bidi="ar-JO"/>
        </w:rPr>
        <w:t xml:space="preserve">: </w:t>
      </w:r>
    </w:p>
    <w:p w14:paraId="049AA6DD" w14:textId="77777777" w:rsidR="00836219" w:rsidRPr="00836219" w:rsidRDefault="00836219" w:rsidP="006A0EDA">
      <w:pPr>
        <w:spacing w:after="160"/>
        <w:contextualSpacing/>
        <w:jc w:val="both"/>
        <w:rPr>
          <w:rFonts w:asciiTheme="minorBidi" w:eastAsia="Calibri" w:hAnsiTheme="minorBidi"/>
          <w:b/>
          <w:bCs/>
          <w:sz w:val="22"/>
          <w:szCs w:val="22"/>
          <w:lang w:bidi="ar-JO"/>
        </w:rPr>
      </w:pPr>
    </w:p>
    <w:p w14:paraId="56670E8E" w14:textId="15234C65" w:rsidR="00E54FA9" w:rsidRPr="00836219" w:rsidRDefault="00054C4B" w:rsidP="00A11B11">
      <w:pPr>
        <w:spacing w:after="160"/>
        <w:contextualSpacing/>
        <w:jc w:val="both"/>
        <w:rPr>
          <w:rFonts w:asciiTheme="minorBidi" w:eastAsia="Calibri" w:hAnsiTheme="minorBidi"/>
          <w:sz w:val="22"/>
          <w:szCs w:val="22"/>
          <w:lang w:bidi="ar-JO"/>
        </w:rPr>
      </w:pPr>
      <w:r w:rsidRPr="00836219">
        <w:rPr>
          <w:rFonts w:asciiTheme="minorBidi" w:eastAsia="Calibri" w:hAnsiTheme="minorBidi"/>
          <w:sz w:val="22"/>
          <w:szCs w:val="22"/>
          <w:lang w:bidi="ar-JO"/>
        </w:rPr>
        <w:t xml:space="preserve">In Kayan’s research, </w:t>
      </w:r>
      <w:r w:rsidR="00E54FA9" w:rsidRPr="00836219">
        <w:rPr>
          <w:rFonts w:asciiTheme="minorBidi" w:eastAsia="Calibri" w:hAnsiTheme="minorBidi"/>
          <w:sz w:val="22"/>
          <w:szCs w:val="22"/>
          <w:lang w:bidi="ar-JO"/>
        </w:rPr>
        <w:t xml:space="preserve">families </w:t>
      </w:r>
      <w:r w:rsidR="00510D23" w:rsidRPr="00836219">
        <w:rPr>
          <w:rFonts w:asciiTheme="minorBidi" w:eastAsia="Calibri" w:hAnsiTheme="minorBidi"/>
          <w:sz w:val="22"/>
          <w:szCs w:val="22"/>
          <w:lang w:bidi="ar-JO"/>
        </w:rPr>
        <w:t>highlighted</w:t>
      </w:r>
      <w:r w:rsidR="00E54FA9" w:rsidRPr="00836219">
        <w:rPr>
          <w:rFonts w:asciiTheme="minorBidi" w:eastAsia="Calibri" w:hAnsiTheme="minorBidi"/>
          <w:sz w:val="22"/>
          <w:szCs w:val="22"/>
          <w:lang w:bidi="ar-JO"/>
        </w:rPr>
        <w:t xml:space="preserve"> the political context, especially when it comes to the lack of confidence that </w:t>
      </w:r>
      <w:r w:rsidRPr="00836219">
        <w:rPr>
          <w:rFonts w:asciiTheme="minorBidi" w:eastAsia="Calibri" w:hAnsiTheme="minorBidi"/>
          <w:sz w:val="22"/>
          <w:szCs w:val="22"/>
          <w:lang w:bidi="ar-JO"/>
        </w:rPr>
        <w:t>Palestinians</w:t>
      </w:r>
      <w:r w:rsidR="00E54FA9" w:rsidRPr="00836219">
        <w:rPr>
          <w:rFonts w:asciiTheme="minorBidi" w:eastAsia="Calibri" w:hAnsiTheme="minorBidi"/>
          <w:sz w:val="22"/>
          <w:szCs w:val="22"/>
          <w:lang w:bidi="ar-JO"/>
        </w:rPr>
        <w:t xml:space="preserve"> have in Israeli police</w:t>
      </w:r>
      <w:r w:rsidR="00510D23" w:rsidRPr="00836219">
        <w:rPr>
          <w:rFonts w:asciiTheme="minorBidi" w:eastAsia="Calibri" w:hAnsiTheme="minorBidi"/>
          <w:sz w:val="22"/>
          <w:szCs w:val="22"/>
          <w:lang w:bidi="ar-JO"/>
        </w:rPr>
        <w:t>, when explaining their fear of confronting violent men</w:t>
      </w:r>
      <w:r w:rsidR="00E54FA9" w:rsidRPr="00836219">
        <w:rPr>
          <w:rFonts w:asciiTheme="minorBidi" w:eastAsia="Calibri" w:hAnsiTheme="minorBidi"/>
          <w:sz w:val="22"/>
          <w:szCs w:val="22"/>
          <w:lang w:bidi="ar-JO"/>
        </w:rPr>
        <w:t xml:space="preserve">. This fear is based on the reality that </w:t>
      </w:r>
      <w:r w:rsidRPr="00836219">
        <w:rPr>
          <w:rFonts w:asciiTheme="minorBidi" w:eastAsia="Calibri" w:hAnsiTheme="minorBidi"/>
          <w:sz w:val="22"/>
          <w:szCs w:val="22"/>
          <w:lang w:bidi="ar-JO"/>
        </w:rPr>
        <w:t xml:space="preserve">the police often fail to investigate leads and leave criminal </w:t>
      </w:r>
      <w:r w:rsidR="00E54FA9" w:rsidRPr="00836219">
        <w:rPr>
          <w:rFonts w:asciiTheme="minorBidi" w:eastAsia="Calibri" w:hAnsiTheme="minorBidi"/>
          <w:sz w:val="22"/>
          <w:szCs w:val="22"/>
          <w:lang w:bidi="ar-JO"/>
        </w:rPr>
        <w:t>offender</w:t>
      </w:r>
      <w:r w:rsidRPr="00836219">
        <w:rPr>
          <w:rFonts w:asciiTheme="minorBidi" w:eastAsia="Calibri" w:hAnsiTheme="minorBidi"/>
          <w:sz w:val="22"/>
          <w:szCs w:val="22"/>
          <w:lang w:bidi="ar-JO"/>
        </w:rPr>
        <w:t>s</w:t>
      </w:r>
      <w:r w:rsidR="00E54FA9" w:rsidRPr="00836219">
        <w:rPr>
          <w:rFonts w:asciiTheme="minorBidi" w:eastAsia="Calibri" w:hAnsiTheme="minorBidi"/>
          <w:sz w:val="22"/>
          <w:szCs w:val="22"/>
          <w:lang w:bidi="ar-JO"/>
        </w:rPr>
        <w:t xml:space="preserve"> at large. Between</w:t>
      </w:r>
      <w:r w:rsidR="008F2734" w:rsidRPr="00836219">
        <w:rPr>
          <w:rFonts w:asciiTheme="minorBidi" w:eastAsia="Calibri" w:hAnsiTheme="minorBidi"/>
          <w:sz w:val="22"/>
          <w:szCs w:val="22"/>
          <w:lang w:bidi="ar-JO"/>
        </w:rPr>
        <w:t xml:space="preserve"> </w:t>
      </w:r>
      <w:r w:rsidR="00E54FA9" w:rsidRPr="00836219">
        <w:rPr>
          <w:rFonts w:asciiTheme="minorBidi" w:eastAsia="Calibri" w:hAnsiTheme="minorBidi"/>
          <w:sz w:val="22"/>
          <w:szCs w:val="22"/>
          <w:lang w:bidi="ar-JO"/>
        </w:rPr>
        <w:t>2015-2020, only 34 indictments were made in 73 cases of femicide in Palestinian society</w:t>
      </w:r>
      <w:r w:rsidR="00E54FA9" w:rsidRPr="00836219">
        <w:rPr>
          <w:rFonts w:asciiTheme="minorBidi" w:eastAsia="Calibri" w:hAnsiTheme="minorBidi"/>
          <w:sz w:val="22"/>
          <w:szCs w:val="22"/>
          <w:vertAlign w:val="superscript"/>
          <w:lang w:bidi="ar-JO"/>
        </w:rPr>
        <w:footnoteReference w:id="8"/>
      </w:r>
      <w:r w:rsidR="00E54FA9" w:rsidRPr="00836219">
        <w:rPr>
          <w:rFonts w:asciiTheme="minorBidi" w:eastAsia="Calibri" w:hAnsiTheme="minorBidi"/>
          <w:sz w:val="22"/>
          <w:szCs w:val="22"/>
          <w:lang w:bidi="ar-JO"/>
        </w:rPr>
        <w:t>. A survey conducted in 2021 indicated that only 13% of Arab</w:t>
      </w:r>
      <w:r w:rsidR="00A11B11" w:rsidRPr="00836219">
        <w:rPr>
          <w:rFonts w:asciiTheme="minorBidi" w:eastAsia="Calibri" w:hAnsiTheme="minorBidi"/>
          <w:sz w:val="22"/>
          <w:szCs w:val="22"/>
          <w:lang w:bidi="ar-JO"/>
        </w:rPr>
        <w:t>s</w:t>
      </w:r>
      <w:r w:rsidR="00E54FA9" w:rsidRPr="00836219">
        <w:rPr>
          <w:rFonts w:asciiTheme="minorBidi" w:eastAsia="Calibri" w:hAnsiTheme="minorBidi"/>
          <w:sz w:val="22"/>
          <w:szCs w:val="22"/>
          <w:lang w:bidi="ar-JO"/>
        </w:rPr>
        <w:t xml:space="preserve"> surveyed trust police institutions as opposed to 42% of the Jewish</w:t>
      </w:r>
      <w:r w:rsidR="00A11B11" w:rsidRPr="00836219">
        <w:rPr>
          <w:rFonts w:asciiTheme="minorBidi" w:eastAsia="Calibri" w:hAnsiTheme="minorBidi"/>
          <w:sz w:val="22"/>
          <w:szCs w:val="22"/>
          <w:lang w:bidi="ar-JO"/>
        </w:rPr>
        <w:t xml:space="preserve"> people</w:t>
      </w:r>
      <w:r w:rsidR="00E54FA9" w:rsidRPr="00836219">
        <w:rPr>
          <w:rFonts w:asciiTheme="minorBidi" w:eastAsia="Calibri" w:hAnsiTheme="minorBidi"/>
          <w:sz w:val="22"/>
          <w:szCs w:val="22"/>
          <w:lang w:bidi="ar-JO"/>
        </w:rPr>
        <w:t xml:space="preserve"> surveyed</w:t>
      </w:r>
      <w:r w:rsidR="00E54FA9" w:rsidRPr="00836219">
        <w:rPr>
          <w:rFonts w:asciiTheme="minorBidi" w:eastAsia="Calibri" w:hAnsiTheme="minorBidi"/>
          <w:sz w:val="22"/>
          <w:szCs w:val="22"/>
          <w:vertAlign w:val="superscript"/>
          <w:lang w:bidi="ar-JO"/>
        </w:rPr>
        <w:footnoteReference w:id="9"/>
      </w:r>
      <w:r w:rsidR="00E54FA9" w:rsidRPr="00836219">
        <w:rPr>
          <w:rFonts w:asciiTheme="minorBidi" w:eastAsia="Calibri" w:hAnsiTheme="minorBidi"/>
          <w:sz w:val="22"/>
          <w:szCs w:val="22"/>
          <w:lang w:bidi="ar-JO"/>
        </w:rPr>
        <w:t>.</w:t>
      </w:r>
      <w:r w:rsidR="00A11B11" w:rsidRPr="00836219">
        <w:rPr>
          <w:rFonts w:asciiTheme="minorBidi" w:eastAsia="Calibri" w:hAnsiTheme="minorBidi"/>
          <w:sz w:val="22"/>
          <w:szCs w:val="22"/>
          <w:lang w:bidi="ar-JO"/>
        </w:rPr>
        <w:t xml:space="preserve"> </w:t>
      </w:r>
      <w:r w:rsidR="00E54FA9" w:rsidRPr="00836219">
        <w:rPr>
          <w:rFonts w:asciiTheme="minorBidi" w:eastAsia="Calibri" w:hAnsiTheme="minorBidi"/>
          <w:sz w:val="22"/>
          <w:szCs w:val="22"/>
          <w:lang w:bidi="ar-JO"/>
        </w:rPr>
        <w:t xml:space="preserve">These results are consistent with </w:t>
      </w:r>
      <w:r w:rsidR="00A11B11" w:rsidRPr="00836219">
        <w:rPr>
          <w:rFonts w:asciiTheme="minorBidi" w:eastAsia="Calibri" w:hAnsiTheme="minorBidi"/>
          <w:sz w:val="22"/>
          <w:szCs w:val="22"/>
          <w:lang w:bidi="ar-JO"/>
        </w:rPr>
        <w:t xml:space="preserve">Kayan’s </w:t>
      </w:r>
      <w:r w:rsidR="00E54FA9" w:rsidRPr="00836219">
        <w:rPr>
          <w:rFonts w:asciiTheme="minorBidi" w:eastAsia="Calibri" w:hAnsiTheme="minorBidi"/>
          <w:sz w:val="22"/>
          <w:szCs w:val="22"/>
          <w:lang w:bidi="ar-JO"/>
        </w:rPr>
        <w:t>conclusions, based on correspondence with the Israeli police</w:t>
      </w:r>
      <w:r w:rsidR="00A11B11" w:rsidRPr="00836219">
        <w:rPr>
          <w:rFonts w:asciiTheme="minorBidi" w:eastAsia="Calibri" w:hAnsiTheme="minorBidi"/>
          <w:sz w:val="22"/>
          <w:szCs w:val="22"/>
          <w:lang w:bidi="ar-JO"/>
        </w:rPr>
        <w:t>,</w:t>
      </w:r>
      <w:r w:rsidR="00E54FA9" w:rsidRPr="00836219">
        <w:rPr>
          <w:rFonts w:asciiTheme="minorBidi" w:eastAsia="Calibri" w:hAnsiTheme="minorBidi"/>
          <w:sz w:val="22"/>
          <w:szCs w:val="22"/>
          <w:lang w:bidi="ar-JO"/>
        </w:rPr>
        <w:t xml:space="preserve"> </w:t>
      </w:r>
      <w:r w:rsidR="00A11B11" w:rsidRPr="00836219">
        <w:rPr>
          <w:rFonts w:asciiTheme="minorBidi" w:eastAsia="Calibri" w:hAnsiTheme="minorBidi"/>
          <w:sz w:val="22"/>
          <w:szCs w:val="22"/>
          <w:lang w:bidi="ar-JO"/>
        </w:rPr>
        <w:t xml:space="preserve">that </w:t>
      </w:r>
      <w:r w:rsidR="00E54FA9" w:rsidRPr="00836219">
        <w:rPr>
          <w:rFonts w:asciiTheme="minorBidi" w:eastAsia="Calibri" w:hAnsiTheme="minorBidi"/>
          <w:sz w:val="22"/>
          <w:szCs w:val="22"/>
          <w:lang w:bidi="ar-JO"/>
        </w:rPr>
        <w:t>the police do not have information about protection orders</w:t>
      </w:r>
      <w:r w:rsidR="00A11B11" w:rsidRPr="00836219">
        <w:rPr>
          <w:rFonts w:asciiTheme="minorBidi" w:eastAsia="Calibri" w:hAnsiTheme="minorBidi"/>
          <w:sz w:val="22"/>
          <w:szCs w:val="22"/>
          <w:lang w:bidi="ar-JO"/>
        </w:rPr>
        <w:t xml:space="preserve"> and therefore</w:t>
      </w:r>
      <w:r w:rsidR="00E54FA9" w:rsidRPr="00836219">
        <w:rPr>
          <w:rFonts w:asciiTheme="minorBidi" w:eastAsia="Calibri" w:hAnsiTheme="minorBidi"/>
          <w:sz w:val="22"/>
          <w:szCs w:val="22"/>
          <w:lang w:bidi="ar-JO"/>
        </w:rPr>
        <w:t xml:space="preserve"> are not able to protect women for whom protection orders have been issued. </w:t>
      </w:r>
      <w:r w:rsidR="00A11B11" w:rsidRPr="00836219">
        <w:rPr>
          <w:rFonts w:asciiTheme="minorBidi" w:eastAsia="Calibri" w:hAnsiTheme="minorBidi"/>
          <w:sz w:val="22"/>
          <w:szCs w:val="22"/>
          <w:lang w:bidi="ar-JO"/>
        </w:rPr>
        <w:t xml:space="preserve">The police only react when </w:t>
      </w:r>
      <w:r w:rsidR="009D41F5" w:rsidRPr="00836219">
        <w:rPr>
          <w:rFonts w:asciiTheme="minorBidi" w:eastAsia="Calibri" w:hAnsiTheme="minorBidi"/>
          <w:sz w:val="22"/>
          <w:szCs w:val="22"/>
          <w:lang w:bidi="ar-JO"/>
        </w:rPr>
        <w:t>after a</w:t>
      </w:r>
      <w:r w:rsidR="00E54FA9" w:rsidRPr="00836219">
        <w:rPr>
          <w:rFonts w:asciiTheme="minorBidi" w:eastAsia="Calibri" w:hAnsiTheme="minorBidi"/>
          <w:sz w:val="22"/>
          <w:szCs w:val="22"/>
          <w:lang w:bidi="ar-JO"/>
        </w:rPr>
        <w:t xml:space="preserve"> murder has occurred. </w:t>
      </w:r>
      <w:r w:rsidR="00C80FF7" w:rsidRPr="00836219">
        <w:rPr>
          <w:rFonts w:asciiTheme="minorBidi" w:eastAsia="Calibri" w:hAnsiTheme="minorBidi"/>
          <w:sz w:val="22"/>
          <w:szCs w:val="22"/>
          <w:lang w:bidi="ar-JO"/>
        </w:rPr>
        <w:t>As stated above,</w:t>
      </w:r>
      <w:r w:rsidR="00E54FA9" w:rsidRPr="00836219">
        <w:rPr>
          <w:rFonts w:asciiTheme="minorBidi" w:eastAsia="Calibri" w:hAnsiTheme="minorBidi"/>
          <w:sz w:val="22"/>
          <w:szCs w:val="22"/>
          <w:lang w:bidi="ar-JO"/>
        </w:rPr>
        <w:t xml:space="preserve"> </w:t>
      </w:r>
      <w:r w:rsidR="00C80FF7" w:rsidRPr="00836219">
        <w:rPr>
          <w:rFonts w:asciiTheme="minorBidi" w:eastAsia="Calibri" w:hAnsiTheme="minorBidi"/>
          <w:sz w:val="22"/>
          <w:szCs w:val="22"/>
          <w:lang w:bidi="ar-JO"/>
        </w:rPr>
        <w:t xml:space="preserve">over </w:t>
      </w:r>
      <w:r w:rsidR="00E54FA9" w:rsidRPr="00836219">
        <w:rPr>
          <w:rFonts w:asciiTheme="minorBidi" w:eastAsia="Calibri" w:hAnsiTheme="minorBidi"/>
          <w:sz w:val="22"/>
          <w:szCs w:val="22"/>
          <w:lang w:bidi="ar-JO"/>
        </w:rPr>
        <w:t xml:space="preserve">the </w:t>
      </w:r>
      <w:r w:rsidR="00C80FF7" w:rsidRPr="00836219">
        <w:rPr>
          <w:rFonts w:asciiTheme="minorBidi" w:eastAsia="Calibri" w:hAnsiTheme="minorBidi"/>
          <w:sz w:val="22"/>
          <w:szCs w:val="22"/>
          <w:lang w:bidi="ar-JO"/>
        </w:rPr>
        <w:t xml:space="preserve">past </w:t>
      </w:r>
      <w:r w:rsidR="00E54FA9" w:rsidRPr="00836219">
        <w:rPr>
          <w:rFonts w:asciiTheme="minorBidi" w:eastAsia="Calibri" w:hAnsiTheme="minorBidi"/>
          <w:sz w:val="22"/>
          <w:szCs w:val="22"/>
          <w:lang w:bidi="ar-JO"/>
        </w:rPr>
        <w:t xml:space="preserve">three years around 50%-60% of the victims </w:t>
      </w:r>
      <w:r w:rsidR="00C80FF7" w:rsidRPr="00836219">
        <w:rPr>
          <w:rFonts w:asciiTheme="minorBidi" w:eastAsia="Calibri" w:hAnsiTheme="minorBidi"/>
          <w:sz w:val="22"/>
          <w:szCs w:val="22"/>
          <w:lang w:bidi="ar-JO"/>
        </w:rPr>
        <w:t xml:space="preserve">had </w:t>
      </w:r>
      <w:r w:rsidR="00E54FA9" w:rsidRPr="00836219">
        <w:rPr>
          <w:rFonts w:asciiTheme="minorBidi" w:eastAsia="Calibri" w:hAnsiTheme="minorBidi"/>
          <w:sz w:val="22"/>
          <w:szCs w:val="22"/>
          <w:lang w:bidi="ar-JO"/>
        </w:rPr>
        <w:t>filed a complaint with the police before they were killed</w:t>
      </w:r>
      <w:r w:rsidR="00C80FF7" w:rsidRPr="00836219">
        <w:rPr>
          <w:rFonts w:asciiTheme="minorBidi" w:eastAsia="Calibri" w:hAnsiTheme="minorBidi"/>
          <w:sz w:val="22"/>
          <w:szCs w:val="22"/>
          <w:lang w:bidi="ar-JO"/>
        </w:rPr>
        <w:t>.</w:t>
      </w:r>
    </w:p>
    <w:p w14:paraId="7A7B8FE4" w14:textId="77777777" w:rsidR="00887A86" w:rsidRPr="00836219" w:rsidRDefault="00887A86" w:rsidP="00A11B11">
      <w:pPr>
        <w:spacing w:after="160"/>
        <w:contextualSpacing/>
        <w:jc w:val="both"/>
        <w:rPr>
          <w:rFonts w:asciiTheme="minorBidi" w:eastAsia="Calibri" w:hAnsiTheme="minorBidi"/>
          <w:sz w:val="22"/>
          <w:szCs w:val="22"/>
          <w:lang w:bidi="ar-JO"/>
        </w:rPr>
      </w:pPr>
    </w:p>
    <w:p w14:paraId="234F4598" w14:textId="1C2B1627" w:rsidR="00887A86" w:rsidRPr="00836219" w:rsidRDefault="00887A86" w:rsidP="00887A86">
      <w:pPr>
        <w:spacing w:after="160"/>
        <w:contextualSpacing/>
        <w:rPr>
          <w:rFonts w:asciiTheme="minorBidi" w:eastAsia="Calibri" w:hAnsiTheme="minorBidi"/>
          <w:b/>
          <w:bCs/>
          <w:sz w:val="22"/>
          <w:szCs w:val="22"/>
          <w:lang w:val="en-GB" w:bidi="he-IL"/>
        </w:rPr>
      </w:pPr>
      <w:r w:rsidRPr="00836219">
        <w:rPr>
          <w:rFonts w:asciiTheme="minorBidi" w:eastAsia="Calibri" w:hAnsiTheme="minorBidi"/>
          <w:b/>
          <w:bCs/>
          <w:sz w:val="22"/>
          <w:szCs w:val="22"/>
          <w:lang w:val="en-GB" w:bidi="he-IL"/>
        </w:rPr>
        <w:t xml:space="preserve">Sexual </w:t>
      </w:r>
      <w:r w:rsidR="00C93024" w:rsidRPr="00836219">
        <w:rPr>
          <w:rFonts w:asciiTheme="minorBidi" w:eastAsia="Calibri" w:hAnsiTheme="minorBidi"/>
          <w:b/>
          <w:bCs/>
          <w:sz w:val="22"/>
          <w:szCs w:val="22"/>
          <w:lang w:val="en-GB" w:bidi="he-IL"/>
        </w:rPr>
        <w:t>H</w:t>
      </w:r>
      <w:r w:rsidRPr="00836219">
        <w:rPr>
          <w:rFonts w:asciiTheme="minorBidi" w:eastAsia="Calibri" w:hAnsiTheme="minorBidi"/>
          <w:b/>
          <w:bCs/>
          <w:sz w:val="22"/>
          <w:szCs w:val="22"/>
          <w:lang w:val="en-GB" w:bidi="he-IL"/>
        </w:rPr>
        <w:t>arassment</w:t>
      </w:r>
      <w:r w:rsidR="00C93024" w:rsidRPr="00836219">
        <w:rPr>
          <w:rFonts w:asciiTheme="minorBidi" w:eastAsia="Calibri" w:hAnsiTheme="minorBidi"/>
          <w:b/>
          <w:bCs/>
          <w:sz w:val="22"/>
          <w:szCs w:val="22"/>
          <w:lang w:val="en-GB" w:bidi="he-IL"/>
        </w:rPr>
        <w:t>:</w:t>
      </w:r>
    </w:p>
    <w:p w14:paraId="332D8C85" w14:textId="3BFD8A8B" w:rsidR="00887A86" w:rsidRPr="00836219" w:rsidRDefault="00887A86" w:rsidP="00622F2B">
      <w:pPr>
        <w:spacing w:after="160"/>
        <w:contextualSpacing/>
        <w:jc w:val="both"/>
        <w:rPr>
          <w:rFonts w:asciiTheme="minorBidi" w:eastAsia="Calibri" w:hAnsiTheme="minorBidi"/>
          <w:sz w:val="22"/>
          <w:szCs w:val="22"/>
          <w:lang w:val="en-GB" w:bidi="he-IL"/>
        </w:rPr>
      </w:pPr>
      <w:r w:rsidRPr="00836219">
        <w:rPr>
          <w:rFonts w:asciiTheme="minorBidi" w:eastAsia="Calibri" w:hAnsiTheme="minorBidi"/>
          <w:sz w:val="22"/>
          <w:szCs w:val="22"/>
          <w:lang w:val="en-GB" w:bidi="he-IL"/>
        </w:rPr>
        <w:t xml:space="preserve">The Sexual Harassment Prevention Law of 1998 and the regulations to prevent sexual harassment demands specify the employer’s responsibilities in the enforcement of the law, requires the employer to designate a sexual harassment appointee at workplaces. However, the law is deficient, because there is no requirement or regulation about the ratio of the appointee to the employees, no financial remuneration associated with the appointee position, no professional criteria required for appointment, no work procedure, and no budget dedicated to deal with sexual harassment at the workplace. Moreover, no enforcement supervision system has been established. </w:t>
      </w:r>
    </w:p>
    <w:p w14:paraId="75749BE9" w14:textId="77777777" w:rsidR="00887A86" w:rsidRPr="00836219" w:rsidRDefault="00887A86" w:rsidP="00622F2B">
      <w:pPr>
        <w:spacing w:after="160"/>
        <w:contextualSpacing/>
        <w:jc w:val="both"/>
        <w:rPr>
          <w:rFonts w:asciiTheme="minorBidi" w:eastAsia="Calibri" w:hAnsiTheme="minorBidi"/>
          <w:sz w:val="22"/>
          <w:szCs w:val="22"/>
          <w:lang w:val="en-GB" w:bidi="he-IL"/>
        </w:rPr>
      </w:pPr>
      <w:r w:rsidRPr="00836219">
        <w:rPr>
          <w:rFonts w:asciiTheme="minorBidi" w:eastAsia="Calibri" w:hAnsiTheme="minorBidi"/>
          <w:sz w:val="22"/>
          <w:szCs w:val="22"/>
          <w:lang w:val="en-GB" w:bidi="he-IL"/>
        </w:rPr>
        <w:t>The Israeli police is not prioritizing the issue of sexual harassment and do not address it in an appropriate way. The police do not provide culturally and gender sensitive gender-sensitive ways or plans of treatment, to prevent sexual harassment and handle the cases appropriately.</w:t>
      </w:r>
    </w:p>
    <w:p w14:paraId="751845A0" w14:textId="77777777" w:rsidR="00622F2B" w:rsidRPr="00836219" w:rsidRDefault="00887A86" w:rsidP="00622F2B">
      <w:pPr>
        <w:spacing w:after="160"/>
        <w:contextualSpacing/>
        <w:jc w:val="both"/>
        <w:rPr>
          <w:rFonts w:asciiTheme="minorBidi" w:eastAsia="Calibri" w:hAnsiTheme="minorBidi"/>
          <w:sz w:val="22"/>
          <w:szCs w:val="22"/>
          <w:lang w:val="en-GB" w:bidi="he-IL"/>
        </w:rPr>
      </w:pPr>
      <w:r w:rsidRPr="00836219">
        <w:rPr>
          <w:rFonts w:asciiTheme="minorBidi" w:eastAsia="Calibri" w:hAnsiTheme="minorBidi"/>
          <w:sz w:val="22"/>
          <w:szCs w:val="22"/>
          <w:lang w:val="en-GB" w:bidi="he-IL"/>
        </w:rPr>
        <w:t xml:space="preserve">Violence against Palestinian women in Israel creates a serious threat to their safety and security. </w:t>
      </w:r>
    </w:p>
    <w:p w14:paraId="5C18A32C" w14:textId="77777777" w:rsidR="00622F2B" w:rsidRPr="00836219" w:rsidRDefault="00622F2B" w:rsidP="00622F2B">
      <w:pPr>
        <w:spacing w:after="160"/>
        <w:contextualSpacing/>
        <w:jc w:val="both"/>
        <w:rPr>
          <w:rFonts w:asciiTheme="minorBidi" w:eastAsia="Calibri" w:hAnsiTheme="minorBidi"/>
          <w:sz w:val="22"/>
          <w:szCs w:val="22"/>
          <w:lang w:val="en-GB" w:bidi="he-IL"/>
        </w:rPr>
      </w:pPr>
    </w:p>
    <w:p w14:paraId="1D97FF48" w14:textId="0A70C213" w:rsidR="00567B91" w:rsidRDefault="00567B91" w:rsidP="00182DEF">
      <w:pPr>
        <w:spacing w:after="160"/>
        <w:contextualSpacing/>
        <w:jc w:val="both"/>
        <w:rPr>
          <w:rFonts w:asciiTheme="minorBidi" w:eastAsia="Calibri" w:hAnsiTheme="minorBidi"/>
          <w:b/>
          <w:bCs/>
          <w:sz w:val="22"/>
          <w:szCs w:val="22"/>
          <w:lang w:val="en-GB" w:bidi="he-IL"/>
        </w:rPr>
      </w:pPr>
      <w:r w:rsidRPr="00836219">
        <w:rPr>
          <w:rFonts w:asciiTheme="minorBidi" w:eastAsia="Calibri" w:hAnsiTheme="minorBidi"/>
          <w:b/>
          <w:bCs/>
          <w:sz w:val="22"/>
          <w:szCs w:val="22"/>
          <w:lang w:val="en-GB" w:bidi="he-IL"/>
        </w:rPr>
        <w:t>Amending the Counter-Terrorism Law of 2016</w:t>
      </w:r>
      <w:r w:rsidR="00836219">
        <w:rPr>
          <w:rFonts w:asciiTheme="minorBidi" w:eastAsia="Calibri" w:hAnsiTheme="minorBidi"/>
          <w:b/>
          <w:bCs/>
          <w:sz w:val="22"/>
          <w:szCs w:val="22"/>
          <w:lang w:val="en-GB" w:bidi="he-IL"/>
        </w:rPr>
        <w:t xml:space="preserve">: </w:t>
      </w:r>
    </w:p>
    <w:p w14:paraId="22D2087A" w14:textId="77777777" w:rsidR="00836219" w:rsidRPr="00836219" w:rsidRDefault="00836219" w:rsidP="00182DEF">
      <w:pPr>
        <w:spacing w:after="160"/>
        <w:contextualSpacing/>
        <w:jc w:val="both"/>
        <w:rPr>
          <w:rFonts w:asciiTheme="minorBidi" w:eastAsia="Calibri" w:hAnsiTheme="minorBidi"/>
          <w:b/>
          <w:bCs/>
          <w:sz w:val="22"/>
          <w:szCs w:val="22"/>
          <w:rtl/>
          <w:lang w:bidi="he-IL"/>
        </w:rPr>
      </w:pPr>
    </w:p>
    <w:p w14:paraId="4E2AAC68" w14:textId="77777777" w:rsidR="00567B91" w:rsidRPr="00836219" w:rsidRDefault="00567B91" w:rsidP="005263BA">
      <w:pPr>
        <w:spacing w:after="160"/>
        <w:contextualSpacing/>
        <w:jc w:val="both"/>
        <w:rPr>
          <w:rFonts w:asciiTheme="minorBidi" w:eastAsia="Calibri" w:hAnsiTheme="minorBidi"/>
          <w:sz w:val="22"/>
          <w:szCs w:val="22"/>
          <w:lang w:bidi="ar-JO"/>
        </w:rPr>
      </w:pPr>
      <w:r w:rsidRPr="00836219">
        <w:rPr>
          <w:rFonts w:asciiTheme="minorBidi" w:eastAsia="Calibri" w:hAnsiTheme="minorBidi"/>
          <w:sz w:val="22"/>
          <w:szCs w:val="22"/>
          <w:lang w:bidi="ar-JO"/>
        </w:rPr>
        <w:t>The Israeli Knesset approved a proposal at the beginning of August 2023, considering sexual crimes as acts of terrorism if they have a nationalist motive. The perpetrators of such crimes will be punished under the 2016 Counter-Terrorism Law, with penalties being multiplied compared to the standard penalties for sexual assault, as outlined in the proposal.</w:t>
      </w:r>
    </w:p>
    <w:p w14:paraId="5624F3B6" w14:textId="77777777" w:rsidR="00567B91" w:rsidRPr="00836219" w:rsidRDefault="00567B91" w:rsidP="005263BA">
      <w:pPr>
        <w:spacing w:after="160"/>
        <w:contextualSpacing/>
        <w:jc w:val="both"/>
        <w:rPr>
          <w:rFonts w:asciiTheme="minorBidi" w:eastAsia="Calibri" w:hAnsiTheme="minorBidi"/>
          <w:sz w:val="22"/>
          <w:szCs w:val="22"/>
          <w:rtl/>
          <w:lang w:bidi="ar-JO"/>
        </w:rPr>
      </w:pPr>
    </w:p>
    <w:p w14:paraId="62A67677" w14:textId="77777777" w:rsidR="00567B91" w:rsidRPr="00836219" w:rsidRDefault="00567B91" w:rsidP="005263BA">
      <w:pPr>
        <w:spacing w:after="160"/>
        <w:contextualSpacing/>
        <w:jc w:val="both"/>
        <w:rPr>
          <w:rFonts w:asciiTheme="minorBidi" w:eastAsia="Calibri" w:hAnsiTheme="minorBidi"/>
          <w:sz w:val="22"/>
          <w:szCs w:val="22"/>
          <w:lang w:bidi="ar-JO"/>
        </w:rPr>
      </w:pPr>
      <w:r w:rsidRPr="00836219">
        <w:rPr>
          <w:rFonts w:asciiTheme="minorBidi" w:eastAsia="Calibri" w:hAnsiTheme="minorBidi"/>
          <w:sz w:val="22"/>
          <w:szCs w:val="22"/>
          <w:lang w:bidi="ar-JO"/>
        </w:rPr>
        <w:t>Introducing a nationalist element into the prosecution of sexual crimes and defining them as acts of terrorism aimed at exploiting women's bodies, their cases, and violations against them, results in discrimination against Arabs and imposes a doubled penalty on Arab perpetrators of the same crime. This undermines the purpose of holding offenders accountable for their actions against women, regardless of their identity or affiliation.</w:t>
      </w:r>
    </w:p>
    <w:p w14:paraId="271B9BE8" w14:textId="77777777" w:rsidR="00567B91" w:rsidRPr="00836219" w:rsidRDefault="00567B91" w:rsidP="005263BA">
      <w:pPr>
        <w:spacing w:after="160"/>
        <w:contextualSpacing/>
        <w:jc w:val="both"/>
        <w:rPr>
          <w:rFonts w:asciiTheme="minorBidi" w:eastAsia="Calibri" w:hAnsiTheme="minorBidi"/>
          <w:sz w:val="22"/>
          <w:szCs w:val="22"/>
          <w:rtl/>
          <w:lang w:bidi="ar-JO"/>
        </w:rPr>
      </w:pPr>
    </w:p>
    <w:p w14:paraId="6938E39A" w14:textId="77777777" w:rsidR="00567B91" w:rsidRPr="00836219" w:rsidRDefault="00567B91" w:rsidP="005263BA">
      <w:pPr>
        <w:spacing w:after="160"/>
        <w:contextualSpacing/>
        <w:jc w:val="both"/>
        <w:rPr>
          <w:rFonts w:asciiTheme="minorBidi" w:eastAsia="Calibri" w:hAnsiTheme="minorBidi"/>
          <w:sz w:val="22"/>
          <w:szCs w:val="22"/>
          <w:lang w:bidi="ar-JO"/>
        </w:rPr>
      </w:pPr>
      <w:r w:rsidRPr="00836219">
        <w:rPr>
          <w:rFonts w:asciiTheme="minorBidi" w:eastAsia="Calibri" w:hAnsiTheme="minorBidi"/>
          <w:sz w:val="22"/>
          <w:szCs w:val="22"/>
          <w:lang w:bidi="ar-JO"/>
        </w:rPr>
        <w:t>This discriminatory law does not aim to protect women or deter offenders. Instead, it represents a form of discrimination against Arab citizens. The law essentially means that the perpetrator of a sexual crime will face a harsher penalty if they are Arab and if the victim is Jewish. In other words, this law, under its pretext of security concerns, starkly differentiates between Arab and Jewish women, even in cases of pain and sexual crimes.</w:t>
      </w:r>
    </w:p>
    <w:p w14:paraId="4680805C" w14:textId="77777777" w:rsidR="00567B91" w:rsidRPr="00836219" w:rsidRDefault="00567B91" w:rsidP="005263BA">
      <w:pPr>
        <w:spacing w:after="160"/>
        <w:contextualSpacing/>
        <w:jc w:val="both"/>
        <w:rPr>
          <w:rFonts w:asciiTheme="minorBidi" w:eastAsia="Calibri" w:hAnsiTheme="minorBidi"/>
          <w:sz w:val="22"/>
          <w:szCs w:val="22"/>
          <w:rtl/>
          <w:lang w:bidi="ar-JO"/>
        </w:rPr>
      </w:pPr>
    </w:p>
    <w:p w14:paraId="28DA9EB7" w14:textId="4AC91519" w:rsidR="00567B91" w:rsidRPr="00836219" w:rsidRDefault="00567B91" w:rsidP="005263BA">
      <w:pPr>
        <w:spacing w:after="160"/>
        <w:contextualSpacing/>
        <w:jc w:val="both"/>
        <w:rPr>
          <w:rFonts w:asciiTheme="minorBidi" w:eastAsia="Calibri" w:hAnsiTheme="minorBidi"/>
          <w:sz w:val="22"/>
          <w:szCs w:val="22"/>
          <w:lang w:bidi="ar-JO"/>
        </w:rPr>
      </w:pPr>
      <w:r w:rsidRPr="00836219">
        <w:rPr>
          <w:rFonts w:asciiTheme="minorBidi" w:eastAsia="Calibri" w:hAnsiTheme="minorBidi"/>
          <w:sz w:val="22"/>
          <w:szCs w:val="22"/>
          <w:lang w:bidi="ar-JO"/>
        </w:rPr>
        <w:t>Achieving justice should involve holding every criminal accountable, regardless of their identity or affiliations, without consideration for their belonging</w:t>
      </w:r>
      <w:r w:rsidRPr="00836219">
        <w:rPr>
          <w:rFonts w:asciiTheme="minorBidi" w:eastAsia="Calibri" w:hAnsiTheme="minorBidi"/>
          <w:sz w:val="22"/>
          <w:szCs w:val="22"/>
          <w:rtl/>
          <w:lang w:bidi="ar-JO"/>
        </w:rPr>
        <w:t>.</w:t>
      </w:r>
    </w:p>
    <w:p w14:paraId="7511A4A9" w14:textId="77777777" w:rsidR="005263BA" w:rsidRPr="00836219" w:rsidRDefault="005263BA" w:rsidP="005263BA">
      <w:pPr>
        <w:spacing w:after="160"/>
        <w:contextualSpacing/>
        <w:jc w:val="both"/>
        <w:rPr>
          <w:rFonts w:asciiTheme="minorBidi" w:eastAsia="Calibri" w:hAnsiTheme="minorBidi"/>
          <w:sz w:val="22"/>
          <w:szCs w:val="22"/>
          <w:lang w:bidi="ar-JO"/>
        </w:rPr>
      </w:pPr>
    </w:p>
    <w:p w14:paraId="54DC2412" w14:textId="77777777" w:rsidR="00D849A8" w:rsidRPr="00836219" w:rsidRDefault="00D849A8" w:rsidP="005263BA">
      <w:pPr>
        <w:spacing w:after="160"/>
        <w:contextualSpacing/>
        <w:jc w:val="both"/>
        <w:rPr>
          <w:rFonts w:asciiTheme="minorBidi" w:eastAsia="Calibri" w:hAnsiTheme="minorBidi"/>
          <w:sz w:val="22"/>
          <w:szCs w:val="22"/>
          <w:lang w:bidi="ar-JO"/>
        </w:rPr>
      </w:pPr>
    </w:p>
    <w:p w14:paraId="44A19C21" w14:textId="08B8CF11" w:rsidR="00D849A8" w:rsidRPr="00836219" w:rsidRDefault="00D849A8" w:rsidP="005263BA">
      <w:pPr>
        <w:spacing w:after="160"/>
        <w:contextualSpacing/>
        <w:jc w:val="both"/>
        <w:rPr>
          <w:rFonts w:asciiTheme="minorBidi" w:eastAsia="Calibri" w:hAnsiTheme="minorBidi"/>
          <w:b/>
          <w:bCs/>
          <w:sz w:val="22"/>
          <w:szCs w:val="22"/>
          <w:lang w:bidi="ar-JO"/>
        </w:rPr>
      </w:pPr>
      <w:r w:rsidRPr="00836219">
        <w:rPr>
          <w:rFonts w:asciiTheme="minorBidi" w:eastAsia="Calibri" w:hAnsiTheme="minorBidi"/>
          <w:b/>
          <w:bCs/>
          <w:sz w:val="22"/>
          <w:szCs w:val="22"/>
          <w:lang w:bidi="ar-JO"/>
        </w:rPr>
        <w:t xml:space="preserve">Proposed </w:t>
      </w:r>
      <w:r w:rsidR="00C93024" w:rsidRPr="00836219">
        <w:rPr>
          <w:rFonts w:asciiTheme="minorBidi" w:eastAsia="Calibri" w:hAnsiTheme="minorBidi"/>
          <w:b/>
          <w:bCs/>
          <w:sz w:val="22"/>
          <w:szCs w:val="22"/>
          <w:lang w:bidi="ar-JO"/>
        </w:rPr>
        <w:t>Q</w:t>
      </w:r>
      <w:r w:rsidRPr="00836219">
        <w:rPr>
          <w:rFonts w:asciiTheme="minorBidi" w:eastAsia="Calibri" w:hAnsiTheme="minorBidi"/>
          <w:b/>
          <w:bCs/>
          <w:sz w:val="22"/>
          <w:szCs w:val="22"/>
          <w:lang w:bidi="ar-JO"/>
        </w:rPr>
        <w:t>uestions:</w:t>
      </w:r>
    </w:p>
    <w:p w14:paraId="6B900C07" w14:textId="77777777" w:rsidR="00D849A8" w:rsidRPr="00836219" w:rsidRDefault="00D849A8" w:rsidP="00D849A8">
      <w:pPr>
        <w:spacing w:after="160"/>
        <w:contextualSpacing/>
        <w:rPr>
          <w:rFonts w:asciiTheme="minorBidi" w:eastAsia="Calibri" w:hAnsiTheme="minorBidi"/>
          <w:sz w:val="22"/>
          <w:szCs w:val="22"/>
          <w:lang w:bidi="ar-JO"/>
        </w:rPr>
      </w:pPr>
    </w:p>
    <w:p w14:paraId="102A6C45" w14:textId="6B5D29D5" w:rsidR="00D849A8" w:rsidRPr="00836219" w:rsidRDefault="00D849A8" w:rsidP="00D849A8">
      <w:pPr>
        <w:pStyle w:val="af"/>
        <w:numPr>
          <w:ilvl w:val="0"/>
          <w:numId w:val="18"/>
        </w:numPr>
        <w:spacing w:after="160"/>
        <w:rPr>
          <w:rFonts w:asciiTheme="minorBidi" w:eastAsia="Calibri" w:hAnsiTheme="minorBidi"/>
          <w:sz w:val="22"/>
          <w:szCs w:val="22"/>
          <w:lang w:bidi="ar-JO"/>
        </w:rPr>
      </w:pPr>
      <w:r w:rsidRPr="00836219">
        <w:rPr>
          <w:rFonts w:asciiTheme="minorBidi" w:eastAsia="Calibri" w:hAnsiTheme="minorBidi"/>
          <w:sz w:val="22"/>
          <w:szCs w:val="22"/>
          <w:lang w:bidi="ar-JO"/>
        </w:rPr>
        <w:t>How many protection shelters are there in Israel</w:t>
      </w:r>
      <w:r w:rsidR="00C93024" w:rsidRPr="00836219">
        <w:rPr>
          <w:rFonts w:asciiTheme="minorBidi" w:eastAsia="Calibri" w:hAnsiTheme="minorBidi"/>
          <w:sz w:val="22"/>
          <w:szCs w:val="22"/>
          <w:lang w:bidi="ar-JO"/>
        </w:rPr>
        <w:t xml:space="preserve"> </w:t>
      </w:r>
      <w:r w:rsidRPr="00836219">
        <w:rPr>
          <w:rFonts w:asciiTheme="minorBidi" w:eastAsia="Calibri" w:hAnsiTheme="minorBidi"/>
          <w:sz w:val="22"/>
          <w:szCs w:val="22"/>
          <w:lang w:bidi="ar-JO"/>
        </w:rPr>
        <w:t>and what is the breakdown in terms of shelters designated for different populations, such as Arab women or a mixed population of Arab and Jewish women?</w:t>
      </w:r>
    </w:p>
    <w:p w14:paraId="6BD7ADEF" w14:textId="77777777" w:rsidR="00D849A8" w:rsidRPr="00836219" w:rsidRDefault="00D849A8" w:rsidP="00D849A8">
      <w:pPr>
        <w:pStyle w:val="af"/>
        <w:numPr>
          <w:ilvl w:val="0"/>
          <w:numId w:val="18"/>
        </w:numPr>
        <w:spacing w:after="160"/>
        <w:rPr>
          <w:rFonts w:asciiTheme="minorBidi" w:eastAsia="Calibri" w:hAnsiTheme="minorBidi"/>
          <w:sz w:val="22"/>
          <w:szCs w:val="22"/>
          <w:lang w:bidi="ar-JO"/>
        </w:rPr>
      </w:pPr>
      <w:r w:rsidRPr="00836219">
        <w:rPr>
          <w:rFonts w:asciiTheme="minorBidi" w:eastAsia="Calibri" w:hAnsiTheme="minorBidi"/>
          <w:sz w:val="22"/>
          <w:szCs w:val="22"/>
          <w:lang w:bidi="ar-JO"/>
        </w:rPr>
        <w:t>What steps or policies are being proposed or implemented by the Israeli government to address the lack of available places for Arabic speakers in shelters and the rise in homicide cases within Palestinian society in Israel?</w:t>
      </w:r>
    </w:p>
    <w:p w14:paraId="4B2DD98F" w14:textId="701AB1B5" w:rsidR="00C93024" w:rsidRPr="00836219" w:rsidRDefault="00D849A8" w:rsidP="003D0D44">
      <w:pPr>
        <w:pStyle w:val="af"/>
        <w:numPr>
          <w:ilvl w:val="0"/>
          <w:numId w:val="18"/>
        </w:numPr>
        <w:spacing w:after="160"/>
        <w:rPr>
          <w:rFonts w:asciiTheme="minorBidi" w:eastAsia="Calibri" w:hAnsiTheme="minorBidi"/>
          <w:sz w:val="22"/>
          <w:szCs w:val="22"/>
          <w:lang w:bidi="ar-JO"/>
        </w:rPr>
      </w:pPr>
      <w:r w:rsidRPr="00836219">
        <w:rPr>
          <w:rFonts w:asciiTheme="minorBidi" w:eastAsia="Calibri" w:hAnsiTheme="minorBidi"/>
          <w:sz w:val="22"/>
          <w:szCs w:val="22"/>
          <w:lang w:bidi="ar-JO"/>
        </w:rPr>
        <w:t>Does the Israeli government have a plan to deal with the homicide cases among Palestinian victims in Israel</w:t>
      </w:r>
      <w:r w:rsidR="003D0D44" w:rsidRPr="00836219">
        <w:rPr>
          <w:rFonts w:asciiTheme="minorBidi" w:eastAsia="Calibri" w:hAnsiTheme="minorBidi"/>
          <w:sz w:val="22"/>
          <w:szCs w:val="22"/>
          <w:lang w:bidi="ar-JO"/>
        </w:rPr>
        <w:t>,</w:t>
      </w:r>
      <w:r w:rsidRPr="00836219">
        <w:rPr>
          <w:rFonts w:asciiTheme="minorBidi" w:eastAsia="Calibri" w:hAnsiTheme="minorBidi"/>
          <w:sz w:val="22"/>
          <w:szCs w:val="22"/>
          <w:lang w:bidi="ar-JO"/>
        </w:rPr>
        <w:t xml:space="preserve"> and </w:t>
      </w:r>
      <w:r w:rsidR="003D0D44" w:rsidRPr="00836219">
        <w:rPr>
          <w:rFonts w:asciiTheme="minorBidi" w:eastAsia="Calibri" w:hAnsiTheme="minorBidi"/>
          <w:sz w:val="22"/>
          <w:szCs w:val="22"/>
          <w:lang w:bidi="ar-JO"/>
        </w:rPr>
        <w:t xml:space="preserve">what are </w:t>
      </w:r>
      <w:r w:rsidRPr="00836219">
        <w:rPr>
          <w:rFonts w:asciiTheme="minorBidi" w:eastAsia="Calibri" w:hAnsiTheme="minorBidi"/>
          <w:sz w:val="22"/>
          <w:szCs w:val="22"/>
          <w:lang w:bidi="ar-JO"/>
        </w:rPr>
        <w:t>the efforts made to resolve them?</w:t>
      </w:r>
      <w:r w:rsidR="00C93024" w:rsidRPr="00836219">
        <w:rPr>
          <w:rFonts w:asciiTheme="minorBidi" w:eastAsia="Calibri" w:hAnsiTheme="minorBidi"/>
          <w:sz w:val="22"/>
          <w:szCs w:val="22"/>
          <w:lang w:bidi="ar-JO"/>
        </w:rPr>
        <w:t xml:space="preserve"> </w:t>
      </w:r>
    </w:p>
    <w:p w14:paraId="68F617A6" w14:textId="15D41EBA" w:rsidR="00D849A8" w:rsidRPr="00836219" w:rsidRDefault="00D849A8" w:rsidP="003D0D44">
      <w:pPr>
        <w:pStyle w:val="af"/>
        <w:numPr>
          <w:ilvl w:val="0"/>
          <w:numId w:val="18"/>
        </w:numPr>
        <w:spacing w:after="160"/>
        <w:rPr>
          <w:rFonts w:asciiTheme="minorBidi" w:eastAsia="Calibri" w:hAnsiTheme="minorBidi"/>
          <w:sz w:val="22"/>
          <w:szCs w:val="22"/>
          <w:lang w:bidi="ar-JO"/>
        </w:rPr>
      </w:pPr>
      <w:r w:rsidRPr="00836219">
        <w:rPr>
          <w:rFonts w:asciiTheme="minorBidi" w:eastAsia="Calibri" w:hAnsiTheme="minorBidi"/>
          <w:sz w:val="22"/>
          <w:szCs w:val="22"/>
          <w:lang w:bidi="ar-JO"/>
        </w:rPr>
        <w:t xml:space="preserve">Does the state of Israel have a plan </w:t>
      </w:r>
      <w:r w:rsidR="00C93024" w:rsidRPr="00836219">
        <w:rPr>
          <w:rFonts w:asciiTheme="minorBidi" w:eastAsia="Calibri" w:hAnsiTheme="minorBidi"/>
          <w:sz w:val="22"/>
          <w:szCs w:val="22"/>
          <w:lang w:bidi="ar-JO"/>
        </w:rPr>
        <w:t xml:space="preserve">for </w:t>
      </w:r>
      <w:r w:rsidR="003D0D44" w:rsidRPr="00836219">
        <w:rPr>
          <w:rFonts w:asciiTheme="minorBidi" w:eastAsia="Calibri" w:hAnsiTheme="minorBidi"/>
          <w:sz w:val="22"/>
          <w:szCs w:val="22"/>
          <w:lang w:bidi="ar-JO"/>
        </w:rPr>
        <w:t xml:space="preserve">what </w:t>
      </w:r>
      <w:r w:rsidR="00C93024" w:rsidRPr="00836219">
        <w:rPr>
          <w:rFonts w:asciiTheme="minorBidi" w:eastAsia="Calibri" w:hAnsiTheme="minorBidi"/>
          <w:sz w:val="22"/>
          <w:szCs w:val="22"/>
          <w:lang w:bidi="ar-JO"/>
        </w:rPr>
        <w:t>steps it</w:t>
      </w:r>
      <w:r w:rsidRPr="00836219">
        <w:rPr>
          <w:rFonts w:asciiTheme="minorBidi" w:eastAsia="Calibri" w:hAnsiTheme="minorBidi"/>
          <w:sz w:val="22"/>
          <w:szCs w:val="22"/>
          <w:lang w:bidi="ar-JO"/>
        </w:rPr>
        <w:t xml:space="preserve"> </w:t>
      </w:r>
      <w:r w:rsidR="00C93024" w:rsidRPr="00836219">
        <w:rPr>
          <w:rFonts w:asciiTheme="minorBidi" w:eastAsia="Calibri" w:hAnsiTheme="minorBidi"/>
          <w:sz w:val="22"/>
          <w:szCs w:val="22"/>
          <w:lang w:bidi="ar-JO"/>
        </w:rPr>
        <w:t xml:space="preserve">takes to </w:t>
      </w:r>
      <w:r w:rsidR="003D0D44" w:rsidRPr="00836219">
        <w:rPr>
          <w:rFonts w:asciiTheme="minorBidi" w:eastAsia="Calibri" w:hAnsiTheme="minorBidi"/>
          <w:sz w:val="22"/>
          <w:szCs w:val="22"/>
          <w:lang w:bidi="ar-JO"/>
        </w:rPr>
        <w:t>deal with</w:t>
      </w:r>
      <w:r w:rsidRPr="00836219">
        <w:rPr>
          <w:rFonts w:asciiTheme="minorBidi" w:eastAsia="Calibri" w:hAnsiTheme="minorBidi"/>
          <w:sz w:val="22"/>
          <w:szCs w:val="22"/>
          <w:lang w:bidi="ar-JO"/>
        </w:rPr>
        <w:t xml:space="preserve">   challenges</w:t>
      </w:r>
      <w:r w:rsidR="00C93024" w:rsidRPr="00836219">
        <w:rPr>
          <w:rFonts w:asciiTheme="minorBidi" w:eastAsia="Calibri" w:hAnsiTheme="minorBidi"/>
          <w:sz w:val="22"/>
          <w:szCs w:val="22"/>
          <w:lang w:bidi="ar-JO"/>
        </w:rPr>
        <w:t xml:space="preserve"> that</w:t>
      </w:r>
      <w:r w:rsidRPr="00836219">
        <w:rPr>
          <w:rFonts w:asciiTheme="minorBidi" w:eastAsia="Calibri" w:hAnsiTheme="minorBidi"/>
          <w:sz w:val="22"/>
          <w:szCs w:val="22"/>
          <w:lang w:bidi="ar-JO"/>
        </w:rPr>
        <w:t xml:space="preserve"> arise from the lack of an enforcement</w:t>
      </w:r>
      <w:r w:rsidR="00C93024" w:rsidRPr="00836219">
        <w:rPr>
          <w:rFonts w:asciiTheme="minorBidi" w:eastAsia="Calibri" w:hAnsiTheme="minorBidi"/>
          <w:sz w:val="22"/>
          <w:szCs w:val="22"/>
          <w:lang w:bidi="ar-JO"/>
        </w:rPr>
        <w:t xml:space="preserve"> of a</w:t>
      </w:r>
      <w:r w:rsidRPr="00836219">
        <w:rPr>
          <w:rFonts w:asciiTheme="minorBidi" w:eastAsia="Calibri" w:hAnsiTheme="minorBidi"/>
          <w:sz w:val="22"/>
          <w:szCs w:val="22"/>
          <w:lang w:bidi="ar-JO"/>
        </w:rPr>
        <w:t xml:space="preserve"> supervision system for sexual harassment prevention in the workplace?</w:t>
      </w:r>
    </w:p>
    <w:p w14:paraId="6CF8D69E" w14:textId="31A192B5" w:rsidR="00D849A8" w:rsidRPr="00836219" w:rsidRDefault="00D849A8" w:rsidP="003D0D44">
      <w:pPr>
        <w:pStyle w:val="af"/>
        <w:numPr>
          <w:ilvl w:val="0"/>
          <w:numId w:val="18"/>
        </w:numPr>
        <w:spacing w:after="160"/>
        <w:rPr>
          <w:rFonts w:asciiTheme="minorBidi" w:eastAsia="Calibri" w:hAnsiTheme="minorBidi"/>
          <w:sz w:val="22"/>
          <w:szCs w:val="22"/>
          <w:lang w:bidi="ar-JO"/>
        </w:rPr>
      </w:pPr>
      <w:r w:rsidRPr="00836219">
        <w:rPr>
          <w:rFonts w:asciiTheme="minorBidi" w:eastAsia="Calibri" w:hAnsiTheme="minorBidi"/>
          <w:sz w:val="22"/>
          <w:szCs w:val="22"/>
          <w:lang w:bidi="ar-JO"/>
        </w:rPr>
        <w:t>How does the Israeli police handle cases of sexual harassment, and issues raised in terms of cultural and gender sensitivity?</w:t>
      </w:r>
    </w:p>
    <w:p w14:paraId="46BA8C0B" w14:textId="6BA35504" w:rsidR="00672665" w:rsidRPr="00836219" w:rsidRDefault="00672665" w:rsidP="003D0D44">
      <w:pPr>
        <w:pStyle w:val="af"/>
        <w:numPr>
          <w:ilvl w:val="0"/>
          <w:numId w:val="18"/>
        </w:numPr>
        <w:spacing w:after="160"/>
        <w:rPr>
          <w:rFonts w:asciiTheme="minorBidi" w:eastAsia="Calibri" w:hAnsiTheme="minorBidi"/>
          <w:sz w:val="22"/>
          <w:szCs w:val="22"/>
          <w:lang w:bidi="ar-JO"/>
        </w:rPr>
      </w:pPr>
      <w:r w:rsidRPr="00836219">
        <w:rPr>
          <w:rFonts w:asciiTheme="minorBidi" w:eastAsia="Calibri" w:hAnsiTheme="minorBidi"/>
          <w:sz w:val="22"/>
          <w:szCs w:val="22"/>
          <w:lang w:bidi="ar-JO"/>
        </w:rPr>
        <w:t xml:space="preserve">Can </w:t>
      </w:r>
      <w:r w:rsidR="003D0D44" w:rsidRPr="00836219">
        <w:rPr>
          <w:rFonts w:asciiTheme="minorBidi" w:eastAsia="Calibri" w:hAnsiTheme="minorBidi"/>
          <w:sz w:val="22"/>
          <w:szCs w:val="22"/>
          <w:lang w:bidi="ar-JO"/>
        </w:rPr>
        <w:t xml:space="preserve">the state </w:t>
      </w:r>
      <w:r w:rsidR="00C93024" w:rsidRPr="00836219">
        <w:rPr>
          <w:rFonts w:asciiTheme="minorBidi" w:eastAsia="Calibri" w:hAnsiTheme="minorBidi"/>
          <w:sz w:val="22"/>
          <w:szCs w:val="22"/>
          <w:lang w:bidi="ar-JO"/>
        </w:rPr>
        <w:t>of</w:t>
      </w:r>
      <w:r w:rsidR="003D0D44" w:rsidRPr="00836219">
        <w:rPr>
          <w:rFonts w:asciiTheme="minorBidi" w:eastAsia="Calibri" w:hAnsiTheme="minorBidi"/>
          <w:sz w:val="22"/>
          <w:szCs w:val="22"/>
          <w:lang w:bidi="ar-JO"/>
        </w:rPr>
        <w:t xml:space="preserve"> </w:t>
      </w:r>
      <w:r w:rsidR="00C93024" w:rsidRPr="00836219">
        <w:rPr>
          <w:rFonts w:asciiTheme="minorBidi" w:eastAsia="Calibri" w:hAnsiTheme="minorBidi"/>
          <w:sz w:val="22"/>
          <w:szCs w:val="22"/>
          <w:lang w:bidi="ar-JO"/>
        </w:rPr>
        <w:t>Israel provide an</w:t>
      </w:r>
      <w:r w:rsidR="003D0D44" w:rsidRPr="00836219">
        <w:rPr>
          <w:rFonts w:asciiTheme="minorBidi" w:eastAsia="Calibri" w:hAnsiTheme="minorBidi"/>
          <w:sz w:val="22"/>
          <w:szCs w:val="22"/>
          <w:lang w:bidi="ar-JO"/>
        </w:rPr>
        <w:t xml:space="preserve"> </w:t>
      </w:r>
      <w:r w:rsidR="00C93024" w:rsidRPr="00836219">
        <w:rPr>
          <w:rFonts w:asciiTheme="minorBidi" w:eastAsia="Calibri" w:hAnsiTheme="minorBidi"/>
          <w:sz w:val="22"/>
          <w:szCs w:val="22"/>
          <w:lang w:bidi="ar-JO"/>
        </w:rPr>
        <w:t>explanation</w:t>
      </w:r>
      <w:r w:rsidR="003D0D44" w:rsidRPr="00836219">
        <w:rPr>
          <w:rFonts w:asciiTheme="minorBidi" w:eastAsia="Calibri" w:hAnsiTheme="minorBidi"/>
          <w:sz w:val="22"/>
          <w:szCs w:val="22"/>
          <w:lang w:bidi="ar-JO"/>
        </w:rPr>
        <w:t xml:space="preserve"> on</w:t>
      </w:r>
      <w:r w:rsidRPr="00836219">
        <w:rPr>
          <w:rFonts w:asciiTheme="minorBidi" w:eastAsia="Calibri" w:hAnsiTheme="minorBidi"/>
          <w:sz w:val="22"/>
          <w:szCs w:val="22"/>
          <w:lang w:bidi="ar-JO"/>
        </w:rPr>
        <w:t xml:space="preserve"> the </w:t>
      </w:r>
      <w:r w:rsidR="00C93024" w:rsidRPr="00836219">
        <w:rPr>
          <w:rFonts w:asciiTheme="minorBidi" w:eastAsia="Calibri" w:hAnsiTheme="minorBidi"/>
          <w:sz w:val="22"/>
          <w:szCs w:val="22"/>
          <w:lang w:bidi="ar-JO"/>
        </w:rPr>
        <w:t>recent approved</w:t>
      </w:r>
      <w:r w:rsidRPr="00836219">
        <w:rPr>
          <w:rFonts w:asciiTheme="minorBidi" w:eastAsia="Calibri" w:hAnsiTheme="minorBidi"/>
          <w:sz w:val="22"/>
          <w:szCs w:val="22"/>
          <w:lang w:bidi="ar-JO"/>
        </w:rPr>
        <w:t xml:space="preserve"> </w:t>
      </w:r>
      <w:r w:rsidR="00C93024" w:rsidRPr="00836219">
        <w:rPr>
          <w:rFonts w:asciiTheme="minorBidi" w:eastAsia="Calibri" w:hAnsiTheme="minorBidi"/>
          <w:sz w:val="22"/>
          <w:szCs w:val="22"/>
          <w:lang w:bidi="ar-JO"/>
        </w:rPr>
        <w:t>l</w:t>
      </w:r>
      <w:r w:rsidR="003D0D44" w:rsidRPr="00836219">
        <w:rPr>
          <w:rFonts w:asciiTheme="minorBidi" w:eastAsia="Calibri" w:hAnsiTheme="minorBidi"/>
          <w:sz w:val="22"/>
          <w:szCs w:val="22"/>
          <w:lang w:bidi="ar-JO"/>
        </w:rPr>
        <w:t>aw</w:t>
      </w:r>
      <w:r w:rsidRPr="00836219">
        <w:rPr>
          <w:rFonts w:asciiTheme="minorBidi" w:eastAsia="Calibri" w:hAnsiTheme="minorBidi"/>
          <w:sz w:val="22"/>
          <w:szCs w:val="22"/>
          <w:lang w:bidi="ar-JO"/>
        </w:rPr>
        <w:t>, which considers sexual crimes as acts of terrorism and imposes penalties under the Counter-Terrorism Law?</w:t>
      </w:r>
    </w:p>
    <w:p w14:paraId="4231B4A2" w14:textId="273D2690" w:rsidR="00672665" w:rsidRPr="00836219" w:rsidRDefault="00672665" w:rsidP="00672665">
      <w:pPr>
        <w:pStyle w:val="af"/>
        <w:numPr>
          <w:ilvl w:val="0"/>
          <w:numId w:val="18"/>
        </w:numPr>
        <w:spacing w:after="160"/>
        <w:rPr>
          <w:rFonts w:asciiTheme="minorBidi" w:eastAsia="Calibri" w:hAnsiTheme="minorBidi"/>
          <w:sz w:val="22"/>
          <w:szCs w:val="22"/>
          <w:lang w:bidi="ar-JO"/>
        </w:rPr>
      </w:pPr>
      <w:r w:rsidRPr="00836219">
        <w:rPr>
          <w:rFonts w:asciiTheme="minorBidi" w:eastAsia="Calibri" w:hAnsiTheme="minorBidi"/>
          <w:sz w:val="22"/>
          <w:szCs w:val="22"/>
          <w:lang w:bidi="ar-JO"/>
        </w:rPr>
        <w:t xml:space="preserve">What is the purpose of this law, and how does it align with the goal of holding offenders </w:t>
      </w:r>
      <w:r w:rsidR="003D0D44" w:rsidRPr="00836219">
        <w:rPr>
          <w:rFonts w:asciiTheme="minorBidi" w:eastAsia="Calibri" w:hAnsiTheme="minorBidi"/>
          <w:sz w:val="22"/>
          <w:szCs w:val="22"/>
          <w:lang w:bidi="ar-JO"/>
        </w:rPr>
        <w:t xml:space="preserve">equally </w:t>
      </w:r>
      <w:r w:rsidRPr="00836219">
        <w:rPr>
          <w:rFonts w:asciiTheme="minorBidi" w:eastAsia="Calibri" w:hAnsiTheme="minorBidi"/>
          <w:sz w:val="22"/>
          <w:szCs w:val="22"/>
          <w:lang w:bidi="ar-JO"/>
        </w:rPr>
        <w:t>accountable for their actions against women?</w:t>
      </w:r>
    </w:p>
    <w:p w14:paraId="07EB7110" w14:textId="77777777" w:rsidR="00672665" w:rsidRPr="00836219" w:rsidRDefault="00672665" w:rsidP="00672665">
      <w:pPr>
        <w:pStyle w:val="af"/>
        <w:numPr>
          <w:ilvl w:val="0"/>
          <w:numId w:val="18"/>
        </w:numPr>
        <w:spacing w:after="160"/>
        <w:rPr>
          <w:rFonts w:asciiTheme="minorBidi" w:eastAsia="Calibri" w:hAnsiTheme="minorBidi"/>
          <w:sz w:val="22"/>
          <w:szCs w:val="22"/>
          <w:lang w:bidi="ar-JO"/>
        </w:rPr>
      </w:pPr>
      <w:r w:rsidRPr="00836219">
        <w:rPr>
          <w:rFonts w:asciiTheme="minorBidi" w:eastAsia="Calibri" w:hAnsiTheme="minorBidi"/>
          <w:sz w:val="22"/>
          <w:szCs w:val="22"/>
          <w:lang w:bidi="ar-JO"/>
        </w:rPr>
        <w:t>How might this law affect the perception of justice for victims of sexual crimes, particularly in cases involving individuals from different ethnic or religious backgrounds?</w:t>
      </w:r>
    </w:p>
    <w:p w14:paraId="0488FD5D" w14:textId="77777777" w:rsidR="000A1276" w:rsidRPr="00836219" w:rsidRDefault="000A1276" w:rsidP="000A1276">
      <w:pPr>
        <w:spacing w:after="160"/>
        <w:rPr>
          <w:rFonts w:asciiTheme="minorBidi" w:eastAsia="Calibri" w:hAnsiTheme="minorBidi"/>
          <w:sz w:val="22"/>
          <w:szCs w:val="22"/>
          <w:lang w:bidi="ar-JO"/>
        </w:rPr>
      </w:pPr>
    </w:p>
    <w:p w14:paraId="6C387BEC" w14:textId="6E9C0549" w:rsidR="000A1276" w:rsidRPr="00836219" w:rsidRDefault="000A1276" w:rsidP="00461014">
      <w:pPr>
        <w:spacing w:after="160"/>
        <w:jc w:val="both"/>
        <w:rPr>
          <w:rFonts w:asciiTheme="minorBidi" w:eastAsia="Calibri" w:hAnsiTheme="minorBidi"/>
          <w:b/>
          <w:bCs/>
          <w:sz w:val="22"/>
          <w:szCs w:val="22"/>
          <w:lang w:bidi="ar-JO"/>
        </w:rPr>
      </w:pPr>
      <w:r w:rsidRPr="00836219">
        <w:rPr>
          <w:rFonts w:asciiTheme="minorBidi" w:eastAsia="Calibri" w:hAnsiTheme="minorBidi"/>
          <w:b/>
          <w:bCs/>
          <w:sz w:val="22"/>
          <w:szCs w:val="22"/>
          <w:lang w:bidi="ar-JO"/>
        </w:rPr>
        <w:t>Women in Politics</w:t>
      </w:r>
      <w:r w:rsidR="00836219">
        <w:rPr>
          <w:rFonts w:asciiTheme="minorBidi" w:eastAsia="Calibri" w:hAnsiTheme="minorBidi"/>
          <w:b/>
          <w:bCs/>
          <w:sz w:val="22"/>
          <w:szCs w:val="22"/>
          <w:lang w:bidi="ar-JO"/>
        </w:rPr>
        <w:t>:</w:t>
      </w:r>
    </w:p>
    <w:p w14:paraId="4C7C4CD9" w14:textId="27EA2648" w:rsidR="000A1276" w:rsidRPr="00836219" w:rsidRDefault="000A1276" w:rsidP="00461014">
      <w:pPr>
        <w:spacing w:after="160"/>
        <w:jc w:val="both"/>
        <w:rPr>
          <w:rFonts w:asciiTheme="minorBidi" w:eastAsia="Calibri" w:hAnsiTheme="minorBidi"/>
          <w:sz w:val="22"/>
          <w:szCs w:val="22"/>
          <w:lang w:bidi="ar-JO"/>
        </w:rPr>
      </w:pPr>
      <w:r w:rsidRPr="00836219">
        <w:rPr>
          <w:rFonts w:asciiTheme="minorBidi" w:eastAsia="Calibri" w:hAnsiTheme="minorBidi"/>
          <w:sz w:val="22"/>
          <w:szCs w:val="22"/>
          <w:lang w:bidi="ar-JO"/>
        </w:rPr>
        <w:t xml:space="preserve">Palestinian women in Israel live in a complex socio-political environment in which they are both a marginalized minority in an oppressive and increasingly nationalistic Jewish state as well as women in a patriarchal society. On the one hand, patriarchal societal norms relegate women to the domestic sphere and systematically exclude women from participating in the public sphere, from the level of social circles and workplaces to the level of local politics. On the other hand, state-based discrimination such as the 2018 Basic Law that declared Israel as the nation-state of the Jewish people, persistently relegates Palestinians to a second-class status, which contributes to a shrinking space for Palestinian civil society. </w:t>
      </w:r>
    </w:p>
    <w:p w14:paraId="579D017D" w14:textId="77777777" w:rsidR="000A1276" w:rsidRPr="00836219" w:rsidRDefault="000A1276" w:rsidP="00461014">
      <w:pPr>
        <w:spacing w:after="160"/>
        <w:jc w:val="both"/>
        <w:rPr>
          <w:rFonts w:asciiTheme="minorBidi" w:eastAsia="Calibri" w:hAnsiTheme="minorBidi"/>
          <w:sz w:val="22"/>
          <w:szCs w:val="22"/>
          <w:lang w:bidi="ar-JO"/>
        </w:rPr>
      </w:pPr>
      <w:r w:rsidRPr="00836219">
        <w:rPr>
          <w:rFonts w:asciiTheme="minorBidi" w:eastAsia="Calibri" w:hAnsiTheme="minorBidi"/>
          <w:sz w:val="22"/>
          <w:szCs w:val="22"/>
          <w:lang w:bidi="ar-JO"/>
        </w:rPr>
        <w:t xml:space="preserve">Because of active and continued discrimination, Palestinian society deeply mistrusts state institutions and national political bodies. Therefore, politics on a local level, including in the local authority, is much more important and relevant to Arab society. Local government is particularly impactful on the lives of women, as women are most likely to directly interact with local governmental services, such as public transportation, child educational services, child care, or protective services against violence. However, women are rarely part of the decision-making process on policies governing these services. </w:t>
      </w:r>
    </w:p>
    <w:p w14:paraId="1A81FDF9" w14:textId="159B91D7" w:rsidR="000A1276" w:rsidRPr="00836219" w:rsidRDefault="000A1276" w:rsidP="00461014">
      <w:pPr>
        <w:spacing w:after="160"/>
        <w:jc w:val="both"/>
        <w:rPr>
          <w:rFonts w:asciiTheme="minorBidi" w:eastAsia="Calibri" w:hAnsiTheme="minorBidi"/>
          <w:sz w:val="22"/>
          <w:szCs w:val="22"/>
          <w:lang w:bidi="ar-JO"/>
        </w:rPr>
      </w:pPr>
      <w:r w:rsidRPr="00836219">
        <w:rPr>
          <w:rFonts w:asciiTheme="minorBidi" w:eastAsia="Calibri" w:hAnsiTheme="minorBidi"/>
          <w:sz w:val="22"/>
          <w:szCs w:val="22"/>
          <w:lang w:bidi="ar-JO"/>
        </w:rPr>
        <w:t>Currently, Palestinian women make up less than three percent of local council members in Arab localities in Israel. This heavily disproportional representation leaves Palestinian women vulnerable, as male-</w:t>
      </w:r>
      <w:r w:rsidR="003C6A37" w:rsidRPr="00836219">
        <w:rPr>
          <w:rFonts w:asciiTheme="minorBidi" w:eastAsia="Calibri" w:hAnsiTheme="minorBidi"/>
          <w:sz w:val="22"/>
          <w:szCs w:val="22"/>
          <w:lang w:bidi="ar-JO"/>
        </w:rPr>
        <w:t>dominated,</w:t>
      </w:r>
      <w:r w:rsidRPr="00836219">
        <w:rPr>
          <w:rFonts w:asciiTheme="minorBidi" w:eastAsia="Calibri" w:hAnsiTheme="minorBidi"/>
          <w:sz w:val="22"/>
          <w:szCs w:val="22"/>
          <w:lang w:bidi="ar-JO"/>
        </w:rPr>
        <w:t xml:space="preserve"> and patriarchal political bodies rarely address women’s needs and do not advocate for their security or well-being. In fact, local councils are widely understood to be corrupt, incompetent, and self-interested because they are based in the interests of politically powerful families and religious groups, instead of serving the democratic values of gender-mainstreaming, transparency, or accountability to the public. Issues such as gender-based violence, women’s health, and women’s social security are easily ignored by politicians who have little incentive to include women’s concerns in their political agendas or budgets. </w:t>
      </w:r>
    </w:p>
    <w:p w14:paraId="518F912C" w14:textId="26013188" w:rsidR="000A1276" w:rsidRPr="00836219" w:rsidRDefault="000A1276" w:rsidP="00461014">
      <w:pPr>
        <w:spacing w:after="160"/>
        <w:jc w:val="both"/>
        <w:rPr>
          <w:rFonts w:asciiTheme="minorBidi" w:eastAsia="Calibri" w:hAnsiTheme="minorBidi"/>
          <w:sz w:val="22"/>
          <w:szCs w:val="22"/>
          <w:lang w:bidi="ar-JO"/>
        </w:rPr>
      </w:pPr>
      <w:r w:rsidRPr="00836219">
        <w:rPr>
          <w:rFonts w:asciiTheme="minorBidi" w:eastAsia="Calibri" w:hAnsiTheme="minorBidi"/>
          <w:sz w:val="22"/>
          <w:szCs w:val="22"/>
          <w:lang w:bidi="ar-JO"/>
        </w:rPr>
        <w:t>Furthermore, there are currently no Palestinian women who serve as head of</w:t>
      </w:r>
      <w:r w:rsidR="00C93024" w:rsidRPr="00836219">
        <w:rPr>
          <w:rFonts w:asciiTheme="minorBidi" w:eastAsia="Calibri" w:hAnsiTheme="minorBidi"/>
          <w:sz w:val="22"/>
          <w:szCs w:val="22"/>
          <w:lang w:bidi="ar-JO"/>
        </w:rPr>
        <w:t xml:space="preserve"> a</w:t>
      </w:r>
      <w:r w:rsidRPr="00836219">
        <w:rPr>
          <w:rFonts w:asciiTheme="minorBidi" w:eastAsia="Calibri" w:hAnsiTheme="minorBidi"/>
          <w:sz w:val="22"/>
          <w:szCs w:val="22"/>
          <w:lang w:bidi="ar-JO"/>
        </w:rPr>
        <w:t xml:space="preserve"> local council, and to date</w:t>
      </w:r>
      <w:r w:rsidR="00C93024" w:rsidRPr="00836219">
        <w:rPr>
          <w:rFonts w:asciiTheme="minorBidi" w:eastAsia="Calibri" w:hAnsiTheme="minorBidi"/>
          <w:sz w:val="22"/>
          <w:szCs w:val="22"/>
          <w:lang w:bidi="ar-JO"/>
        </w:rPr>
        <w:t>,</w:t>
      </w:r>
      <w:r w:rsidRPr="00836219">
        <w:rPr>
          <w:rFonts w:asciiTheme="minorBidi" w:eastAsia="Calibri" w:hAnsiTheme="minorBidi"/>
          <w:sz w:val="22"/>
          <w:szCs w:val="22"/>
          <w:lang w:bidi="ar-JO"/>
        </w:rPr>
        <w:t xml:space="preserve"> only a single woman has ever headed an Arab locality. Part of the problem is that local elections are often disproportionately influenced by family </w:t>
      </w:r>
      <w:r w:rsidR="00C93024" w:rsidRPr="00836219">
        <w:rPr>
          <w:rFonts w:asciiTheme="minorBidi" w:eastAsia="Calibri" w:hAnsiTheme="minorBidi"/>
          <w:sz w:val="22"/>
          <w:szCs w:val="22"/>
          <w:lang w:bidi="ar-JO"/>
        </w:rPr>
        <w:t>affiliations</w:t>
      </w:r>
      <w:r w:rsidRPr="00836219">
        <w:rPr>
          <w:rFonts w:asciiTheme="minorBidi" w:eastAsia="Calibri" w:hAnsiTheme="minorBidi"/>
          <w:sz w:val="22"/>
          <w:szCs w:val="22"/>
          <w:lang w:bidi="ar-JO"/>
        </w:rPr>
        <w:t xml:space="preserve"> and religious interests.</w:t>
      </w:r>
    </w:p>
    <w:p w14:paraId="4DC0ACC4" w14:textId="77777777" w:rsidR="00461014" w:rsidRPr="00836219" w:rsidRDefault="00461014" w:rsidP="00461014">
      <w:pPr>
        <w:spacing w:after="160"/>
        <w:jc w:val="both"/>
        <w:rPr>
          <w:rFonts w:asciiTheme="minorBidi" w:eastAsia="Calibri" w:hAnsiTheme="minorBidi"/>
          <w:sz w:val="22"/>
          <w:szCs w:val="22"/>
          <w:lang w:bidi="ar-JO"/>
        </w:rPr>
      </w:pPr>
    </w:p>
    <w:p w14:paraId="170A9C9A" w14:textId="377FA3EE" w:rsidR="00461014" w:rsidRPr="00836219" w:rsidRDefault="00461014" w:rsidP="005005EB">
      <w:pPr>
        <w:spacing w:after="160"/>
        <w:jc w:val="both"/>
        <w:rPr>
          <w:rFonts w:asciiTheme="minorBidi" w:eastAsia="Calibri" w:hAnsiTheme="minorBidi"/>
          <w:b/>
          <w:bCs/>
          <w:sz w:val="22"/>
          <w:szCs w:val="22"/>
          <w:lang w:bidi="ar-JO"/>
        </w:rPr>
      </w:pPr>
      <w:r w:rsidRPr="00836219">
        <w:rPr>
          <w:rFonts w:asciiTheme="minorBidi" w:eastAsia="Calibri" w:hAnsiTheme="minorBidi"/>
          <w:b/>
          <w:bCs/>
          <w:sz w:val="22"/>
          <w:szCs w:val="22"/>
          <w:lang w:bidi="ar-JO"/>
        </w:rPr>
        <w:t>Proposed questions:</w:t>
      </w:r>
    </w:p>
    <w:p w14:paraId="715762F0" w14:textId="16D5F4B1" w:rsidR="00C93024" w:rsidRPr="00836219" w:rsidRDefault="00461014" w:rsidP="00C93024">
      <w:pPr>
        <w:pStyle w:val="af"/>
        <w:numPr>
          <w:ilvl w:val="0"/>
          <w:numId w:val="19"/>
        </w:numPr>
        <w:spacing w:after="160"/>
        <w:rPr>
          <w:rFonts w:asciiTheme="minorBidi" w:eastAsia="Calibri" w:hAnsiTheme="minorBidi"/>
          <w:sz w:val="22"/>
          <w:szCs w:val="22"/>
          <w:lang w:bidi="ar-JO"/>
        </w:rPr>
      </w:pPr>
      <w:r w:rsidRPr="00836219">
        <w:rPr>
          <w:rFonts w:asciiTheme="minorBidi" w:eastAsia="Calibri" w:hAnsiTheme="minorBidi"/>
          <w:sz w:val="22"/>
          <w:szCs w:val="22"/>
          <w:lang w:bidi="ar-JO"/>
        </w:rPr>
        <w:t xml:space="preserve">Are there any initiatives or efforts aimed at increasing the representation of Palestinian women in local </w:t>
      </w:r>
      <w:r w:rsidR="00692031" w:rsidRPr="00836219">
        <w:rPr>
          <w:rFonts w:asciiTheme="minorBidi" w:eastAsia="Calibri" w:hAnsiTheme="minorBidi"/>
          <w:sz w:val="22"/>
          <w:szCs w:val="22"/>
          <w:lang w:bidi="ar-JO"/>
        </w:rPr>
        <w:t>councils</w:t>
      </w:r>
      <w:r w:rsidRPr="00836219">
        <w:rPr>
          <w:rFonts w:asciiTheme="minorBidi" w:eastAsia="Calibri" w:hAnsiTheme="minorBidi"/>
          <w:sz w:val="22"/>
          <w:szCs w:val="22"/>
          <w:lang w:bidi="ar-JO"/>
        </w:rPr>
        <w:t xml:space="preserve"> and addressing these challenges?</w:t>
      </w:r>
    </w:p>
    <w:p w14:paraId="63139315" w14:textId="268BD37E" w:rsidR="00C93024" w:rsidRPr="00836219" w:rsidRDefault="00C93024" w:rsidP="00C93024">
      <w:pPr>
        <w:spacing w:after="160"/>
        <w:rPr>
          <w:rFonts w:asciiTheme="minorBidi" w:eastAsia="Calibri" w:hAnsiTheme="minorBidi"/>
          <w:sz w:val="22"/>
          <w:szCs w:val="22"/>
          <w:lang w:bidi="ar-JO"/>
        </w:rPr>
      </w:pPr>
    </w:p>
    <w:p w14:paraId="5D3D580C" w14:textId="1C33D0E6" w:rsidR="00C93024" w:rsidRPr="00836219" w:rsidRDefault="00C93024" w:rsidP="00C93024">
      <w:pPr>
        <w:spacing w:after="160"/>
        <w:rPr>
          <w:rFonts w:asciiTheme="minorBidi" w:eastAsia="Calibri" w:hAnsiTheme="minorBidi"/>
          <w:i/>
          <w:iCs/>
          <w:sz w:val="22"/>
          <w:szCs w:val="22"/>
          <w:lang w:bidi="ar-JO"/>
        </w:rPr>
      </w:pPr>
      <w:r w:rsidRPr="00836219">
        <w:rPr>
          <w:rFonts w:asciiTheme="minorBidi" w:eastAsia="Calibri" w:hAnsiTheme="minorBidi"/>
          <w:sz w:val="22"/>
          <w:szCs w:val="22"/>
          <w:lang w:bidi="ar-JO"/>
        </w:rPr>
        <w:t>*</w:t>
      </w:r>
      <w:r w:rsidRPr="00836219">
        <w:rPr>
          <w:rFonts w:asciiTheme="minorBidi" w:eastAsia="Calibri" w:hAnsiTheme="minorBidi"/>
          <w:i/>
          <w:iCs/>
          <w:sz w:val="22"/>
          <w:szCs w:val="22"/>
          <w:lang w:bidi="ar-JO"/>
        </w:rPr>
        <w:t xml:space="preserve">Kayan agrees that this submission can be published on the OHCHR website for CEDAW for public information purposes. </w:t>
      </w:r>
    </w:p>
    <w:p w14:paraId="1D6B99E7" w14:textId="77777777" w:rsidR="00767C9B" w:rsidRPr="00836219" w:rsidRDefault="00767C9B" w:rsidP="005F061A">
      <w:pPr>
        <w:spacing w:after="160"/>
        <w:contextualSpacing/>
        <w:rPr>
          <w:rFonts w:asciiTheme="minorBidi" w:eastAsia="Calibri" w:hAnsiTheme="minorBidi"/>
          <w:sz w:val="22"/>
          <w:szCs w:val="22"/>
          <w:lang w:bidi="ar-JO"/>
        </w:rPr>
      </w:pPr>
    </w:p>
    <w:sectPr w:rsidR="00767C9B" w:rsidRPr="00836219" w:rsidSect="0055433B">
      <w:headerReference w:type="default" r:id="rId9"/>
      <w:headerReference w:type="first" r:id="rId10"/>
      <w:pgSz w:w="11900" w:h="16840"/>
      <w:pgMar w:top="162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B381D" w14:textId="77777777" w:rsidR="007E2B05" w:rsidRDefault="007E2B05" w:rsidP="00E771DF">
      <w:r>
        <w:separator/>
      </w:r>
    </w:p>
  </w:endnote>
  <w:endnote w:type="continuationSeparator" w:id="0">
    <w:p w14:paraId="5145F628" w14:textId="77777777" w:rsidR="007E2B05" w:rsidRDefault="007E2B05" w:rsidP="00E7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A6F1A" w14:textId="77777777" w:rsidR="007E2B05" w:rsidRDefault="007E2B05" w:rsidP="00E771DF">
      <w:r>
        <w:separator/>
      </w:r>
    </w:p>
  </w:footnote>
  <w:footnote w:type="continuationSeparator" w:id="0">
    <w:p w14:paraId="2FA67ACE" w14:textId="77777777" w:rsidR="007E2B05" w:rsidRDefault="007E2B05" w:rsidP="00E771DF">
      <w:r>
        <w:continuationSeparator/>
      </w:r>
    </w:p>
  </w:footnote>
  <w:footnote w:id="1">
    <w:p w14:paraId="7E7AF911" w14:textId="2EEBC6FC" w:rsidR="00167FCA" w:rsidRPr="001571CA" w:rsidRDefault="00167FCA" w:rsidP="00167FCA">
      <w:pPr>
        <w:pStyle w:val="a7"/>
        <w:rPr>
          <w:rFonts w:cstheme="minorHAnsi"/>
        </w:rPr>
      </w:pPr>
      <w:r w:rsidRPr="001571CA">
        <w:rPr>
          <w:rStyle w:val="ab"/>
          <w:rFonts w:cstheme="minorHAnsi"/>
        </w:rPr>
        <w:footnoteRef/>
      </w:r>
      <w:r w:rsidRPr="001571CA">
        <w:rPr>
          <w:rFonts w:cstheme="minorHAnsi"/>
        </w:rPr>
        <w:t xml:space="preserve"> Rabbinical Courts Jurisdiction Act (Marriage and Divorce) (1953); The Druze Religious Courts act (1962); The King’s Order-in-Council of 1922-1947, Article 54(1) and (2)</w:t>
      </w:r>
      <w:r w:rsidR="00F21EB5" w:rsidRPr="001571CA">
        <w:rPr>
          <w:rFonts w:cstheme="minorHAnsi"/>
        </w:rPr>
        <w:t>.</w:t>
      </w:r>
    </w:p>
  </w:footnote>
  <w:footnote w:id="2">
    <w:p w14:paraId="0BD099F4" w14:textId="1FE4FF4A" w:rsidR="00C97576" w:rsidRPr="001571CA" w:rsidRDefault="00C97576" w:rsidP="00C97576">
      <w:pPr>
        <w:pStyle w:val="a7"/>
        <w:rPr>
          <w:rFonts w:cstheme="minorHAnsi"/>
        </w:rPr>
      </w:pPr>
      <w:r w:rsidRPr="001571CA">
        <w:rPr>
          <w:rFonts w:cstheme="minorHAnsi"/>
        </w:rPr>
        <w:footnoteRef/>
      </w:r>
      <w:r w:rsidRPr="001571CA">
        <w:rPr>
          <w:rFonts w:cstheme="minorHAnsi"/>
        </w:rPr>
        <w:t xml:space="preserve"> Submission by Kayan to the Human Rights Committee, 134 Session Israel’s fifth periodic review Under ICCPR</w:t>
      </w:r>
      <w:r w:rsidR="00F21EB5" w:rsidRPr="001571CA">
        <w:rPr>
          <w:rFonts w:cstheme="minorHAnsi"/>
        </w:rPr>
        <w:t xml:space="preserve">: </w:t>
      </w:r>
      <w:hyperlink r:id="rId1" w:history="1">
        <w:r w:rsidR="005C524A" w:rsidRPr="001571CA">
          <w:rPr>
            <w:rStyle w:val="Hyperlink"/>
            <w:rFonts w:cstheme="minorHAnsi"/>
          </w:rPr>
          <w:t>https://www.kayanfeminist.org/sites/default/files/publications/Submission%20by%20Kayan%20to%20the%20ICCPR%20134%20Session-Fainal.pdf</w:t>
        </w:r>
      </w:hyperlink>
    </w:p>
  </w:footnote>
  <w:footnote w:id="3">
    <w:p w14:paraId="6B7071F4" w14:textId="77777777" w:rsidR="00C97576" w:rsidRPr="001571CA" w:rsidRDefault="00C97576" w:rsidP="00C97576">
      <w:pPr>
        <w:pStyle w:val="a7"/>
        <w:rPr>
          <w:rFonts w:cstheme="minorHAnsi"/>
        </w:rPr>
      </w:pPr>
      <w:r w:rsidRPr="001571CA">
        <w:rPr>
          <w:rFonts w:cstheme="minorHAnsi"/>
        </w:rPr>
        <w:footnoteRef/>
      </w:r>
      <w:r w:rsidRPr="001571CA">
        <w:rPr>
          <w:rFonts w:cstheme="minorHAnsi"/>
        </w:rPr>
        <w:t xml:space="preserve"> Kayan Possession Paper: CHILD CUSTODY AND SECOND MARRIAGE LAWS:</w:t>
      </w:r>
    </w:p>
    <w:p w14:paraId="7CA1D119" w14:textId="53D08A5C" w:rsidR="00C97576" w:rsidRPr="001571CA" w:rsidRDefault="00226B23" w:rsidP="00C97576">
      <w:pPr>
        <w:pStyle w:val="a7"/>
        <w:rPr>
          <w:rFonts w:cstheme="minorHAnsi"/>
        </w:rPr>
      </w:pPr>
      <w:hyperlink r:id="rId2" w:history="1">
        <w:r w:rsidR="00C97576" w:rsidRPr="001571CA">
          <w:rPr>
            <w:rFonts w:cstheme="minorHAnsi"/>
          </w:rPr>
          <w:t>https://www.kayanfeminist.org/category/personal-status?page=2</w:t>
        </w:r>
      </w:hyperlink>
    </w:p>
  </w:footnote>
  <w:footnote w:id="4">
    <w:p w14:paraId="1AD81B6C" w14:textId="77777777" w:rsidR="00167FCA" w:rsidRPr="001571CA" w:rsidRDefault="00167FCA" w:rsidP="00167FCA">
      <w:pPr>
        <w:pStyle w:val="a7"/>
        <w:rPr>
          <w:rFonts w:cstheme="minorHAnsi"/>
          <w:lang w:val="en-GB"/>
        </w:rPr>
      </w:pPr>
      <w:r w:rsidRPr="001571CA">
        <w:rPr>
          <w:rStyle w:val="ab"/>
          <w:rFonts w:cstheme="minorHAnsi"/>
        </w:rPr>
        <w:footnoteRef/>
      </w:r>
      <w:r w:rsidRPr="001571CA">
        <w:rPr>
          <w:rFonts w:cstheme="minorHAnsi"/>
        </w:rPr>
        <w:t xml:space="preserve"> The International Covenant on Civil and Political Rights, art 26 [</w:t>
      </w:r>
      <w:r w:rsidRPr="001571CA">
        <w:rPr>
          <w:rFonts w:cstheme="minorHAnsi"/>
          <w:b/>
          <w:bCs/>
        </w:rPr>
        <w:t>ICCPR</w:t>
      </w:r>
      <w:r w:rsidRPr="001571CA">
        <w:rPr>
          <w:rFonts w:cstheme="minorHAnsi"/>
        </w:rPr>
        <w:t xml:space="preserve">]. </w:t>
      </w:r>
    </w:p>
  </w:footnote>
  <w:footnote w:id="5">
    <w:p w14:paraId="0FEC2C38" w14:textId="3213E0E6" w:rsidR="004613C3" w:rsidRPr="001571CA" w:rsidRDefault="004613C3" w:rsidP="004613C3">
      <w:pPr>
        <w:pStyle w:val="a7"/>
        <w:rPr>
          <w:rFonts w:cstheme="minorHAnsi"/>
        </w:rPr>
      </w:pPr>
      <w:r w:rsidRPr="001571CA">
        <w:rPr>
          <w:rStyle w:val="ab"/>
          <w:rFonts w:cstheme="minorHAnsi"/>
        </w:rPr>
        <w:footnoteRef/>
      </w:r>
      <w:r w:rsidRPr="001571CA">
        <w:rPr>
          <w:rFonts w:cstheme="minorHAnsi"/>
        </w:rPr>
        <w:t xml:space="preserve"> It should be noted that the Sharia and Druze courts form part of the Ministry of Justice and both publish the cost of litigation fees on the Ministry of Justice’s website: (http://www.justice.gov.il/Units/BetDinDroziLerorim/Pages/Hipush-Piski-Din.aspx ), (http://www.justice.gov.il/UNITS/BATIDINHASHREIM/Pages/Hipush-Piski-Din.aspx</w:t>
      </w:r>
    </w:p>
  </w:footnote>
  <w:footnote w:id="6">
    <w:p w14:paraId="0B4892AF" w14:textId="77777777" w:rsidR="00167FCA" w:rsidRPr="001571CA" w:rsidRDefault="00167FCA" w:rsidP="00167FCA">
      <w:pPr>
        <w:pStyle w:val="a7"/>
        <w:rPr>
          <w:rFonts w:cstheme="minorHAnsi"/>
        </w:rPr>
      </w:pPr>
      <w:r w:rsidRPr="001571CA">
        <w:rPr>
          <w:rStyle w:val="ab"/>
          <w:rFonts w:cstheme="minorHAnsi"/>
        </w:rPr>
        <w:footnoteRef/>
      </w:r>
      <w:r w:rsidRPr="001571CA">
        <w:rPr>
          <w:rFonts w:cstheme="minorHAnsi"/>
        </w:rPr>
        <w:t xml:space="preserve"> The International Covenant on Civil and Political Rights, article 14 of [ICCPR].</w:t>
      </w:r>
    </w:p>
  </w:footnote>
  <w:footnote w:id="7">
    <w:p w14:paraId="117D6E0F" w14:textId="4A8A5C4C" w:rsidR="00E54FA9" w:rsidRPr="001571CA" w:rsidRDefault="00E54FA9" w:rsidP="00767C9B">
      <w:pPr>
        <w:pStyle w:val="a7"/>
        <w:rPr>
          <w:rFonts w:cstheme="minorHAnsi"/>
          <w:lang w:bidi="ar-LB"/>
        </w:rPr>
      </w:pPr>
      <w:r w:rsidRPr="001571CA">
        <w:rPr>
          <w:rStyle w:val="ab"/>
          <w:rFonts w:cstheme="minorHAnsi"/>
        </w:rPr>
        <w:footnoteRef/>
      </w:r>
      <w:r w:rsidRPr="001571CA">
        <w:rPr>
          <w:rFonts w:cstheme="minorHAnsi"/>
          <w:rtl/>
        </w:rPr>
        <w:t xml:space="preserve"> </w:t>
      </w:r>
      <w:r w:rsidRPr="001571CA">
        <w:rPr>
          <w:rFonts w:cstheme="minorHAnsi"/>
        </w:rPr>
        <w:t xml:space="preserve"> </w:t>
      </w:r>
      <w:r w:rsidRPr="001571CA">
        <w:rPr>
          <w:rFonts w:cstheme="minorHAnsi"/>
          <w:lang w:bidi="ar-LB"/>
        </w:rPr>
        <w:t xml:space="preserve">The information is derived from the Public Prosecution’s response to the petition of </w:t>
      </w:r>
      <w:r w:rsidR="00DA041D" w:rsidRPr="001571CA">
        <w:rPr>
          <w:rFonts w:cstheme="minorHAnsi"/>
          <w:lang w:bidi="ar-LB"/>
        </w:rPr>
        <w:t>Kayan against</w:t>
      </w:r>
      <w:r w:rsidRPr="001571CA">
        <w:rPr>
          <w:rFonts w:cstheme="minorHAnsi"/>
          <w:lang w:bidi="ar-LB"/>
        </w:rPr>
        <w:t xml:space="preserve"> the Police (administrative petition 20-12-56305), which was submitted to the court on April 20, 2021</w:t>
      </w:r>
      <w:r w:rsidRPr="001571CA">
        <w:rPr>
          <w:rFonts w:cstheme="minorHAnsi"/>
          <w:rtl/>
          <w:lang w:bidi="ar-LB"/>
        </w:rPr>
        <w:t>.</w:t>
      </w:r>
      <w:r w:rsidRPr="001571CA">
        <w:rPr>
          <w:rFonts w:cstheme="minorHAnsi"/>
          <w:lang w:bidi="ar-LB"/>
        </w:rPr>
        <w:t xml:space="preserve">  </w:t>
      </w:r>
    </w:p>
  </w:footnote>
  <w:footnote w:id="8">
    <w:p w14:paraId="13F3E27C" w14:textId="38C221AA" w:rsidR="00E54FA9" w:rsidRPr="001571CA" w:rsidRDefault="00E54FA9" w:rsidP="00E54FA9">
      <w:pPr>
        <w:pStyle w:val="a7"/>
        <w:rPr>
          <w:rFonts w:cstheme="minorHAnsi"/>
        </w:rPr>
      </w:pPr>
      <w:r w:rsidRPr="001571CA">
        <w:rPr>
          <w:rStyle w:val="ab"/>
          <w:rFonts w:cstheme="minorHAnsi"/>
        </w:rPr>
        <w:footnoteRef/>
      </w:r>
      <w:r w:rsidRPr="001571CA">
        <w:rPr>
          <w:rFonts w:cstheme="minorHAnsi"/>
        </w:rPr>
        <w:t xml:space="preserve"> According to data that K</w:t>
      </w:r>
      <w:r w:rsidR="00A11B11" w:rsidRPr="001571CA">
        <w:rPr>
          <w:rFonts w:cstheme="minorHAnsi"/>
        </w:rPr>
        <w:t>ayan</w:t>
      </w:r>
      <w:r w:rsidRPr="001571CA">
        <w:rPr>
          <w:rFonts w:cstheme="minorHAnsi"/>
        </w:rPr>
        <w:t xml:space="preserve"> received from the police. More information is available in the press release: </w:t>
      </w:r>
      <w:hyperlink r:id="rId3" w:history="1">
        <w:r w:rsidRPr="001571CA">
          <w:rPr>
            <w:rStyle w:val="Hyperlink"/>
            <w:rFonts w:cstheme="minorHAnsi"/>
          </w:rPr>
          <w:t>https://bit.ly/3zkSVAL</w:t>
        </w:r>
      </w:hyperlink>
    </w:p>
  </w:footnote>
  <w:footnote w:id="9">
    <w:p w14:paraId="0E4468E5" w14:textId="5ABD4B5E" w:rsidR="00E54FA9" w:rsidRPr="001571CA" w:rsidRDefault="00E54FA9" w:rsidP="00E54FA9">
      <w:pPr>
        <w:pStyle w:val="a7"/>
        <w:rPr>
          <w:rFonts w:cstheme="minorHAnsi"/>
        </w:rPr>
      </w:pPr>
      <w:r w:rsidRPr="001571CA">
        <w:rPr>
          <w:rStyle w:val="ab"/>
          <w:rFonts w:cstheme="minorHAnsi"/>
        </w:rPr>
        <w:footnoteRef/>
      </w:r>
      <w:r w:rsidRPr="001571CA">
        <w:rPr>
          <w:rFonts w:cstheme="minorHAnsi"/>
          <w:rtl/>
        </w:rPr>
        <w:t xml:space="preserve"> </w:t>
      </w:r>
      <w:r w:rsidR="00623CB9" w:rsidRPr="001571CA">
        <w:rPr>
          <w:rFonts w:cstheme="minorHAnsi"/>
        </w:rPr>
        <w:t>A research conducted by</w:t>
      </w:r>
      <w:r w:rsidRPr="001571CA">
        <w:rPr>
          <w:rFonts w:cstheme="minorHAnsi"/>
        </w:rPr>
        <w:t xml:space="preserve"> </w:t>
      </w:r>
      <w:r w:rsidR="00623CB9" w:rsidRPr="001571CA">
        <w:rPr>
          <w:rFonts w:cstheme="minorHAnsi"/>
        </w:rPr>
        <w:t xml:space="preserve">the </w:t>
      </w:r>
      <w:r w:rsidRPr="001571CA">
        <w:rPr>
          <w:rFonts w:cstheme="minorHAnsi"/>
        </w:rPr>
        <w:t xml:space="preserve">Institute for Zionist Strategies shows that between 2003-2017, public trust in police institution among Palestinian citizens has been declining, and in 2017, 61% of them were not satisfied with the police activity in their towns as opposed to 54% of Jewish citizens. The research reviewed surveys about public trust in Israeli police among Palestinians over 15 years. A summary in English available in the link: </w:t>
      </w:r>
      <w:hyperlink r:id="rId4" w:history="1">
        <w:r w:rsidRPr="001571CA">
          <w:rPr>
            <w:rStyle w:val="Hyperlink"/>
            <w:rFonts w:cstheme="minorHAnsi"/>
          </w:rPr>
          <w:t>https://www.izs.org.il/2019/01/law-enforcement-in-the-arab-sector/</w:t>
        </w:r>
      </w:hyperlink>
      <w:r w:rsidRPr="001571CA">
        <w:rPr>
          <w:rFonts w:cstheme="minorHAnsi"/>
        </w:rPr>
        <w:t xml:space="preserve">. For the full report (Hebrew) see the link: </w:t>
      </w:r>
      <w:hyperlink r:id="rId5" w:history="1">
        <w:r w:rsidRPr="001571CA">
          <w:rPr>
            <w:rStyle w:val="Hyperlink"/>
            <w:rFonts w:cstheme="minorHAnsi"/>
          </w:rPr>
          <w:t>https://bit.ly/3SbMubT</w:t>
        </w:r>
      </w:hyperlink>
      <w:r w:rsidRPr="001571CA">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57B0" w14:textId="65C3A55D" w:rsidR="00E771DF" w:rsidRDefault="00226B23" w:rsidP="00FE651F">
    <w:pPr>
      <w:pStyle w:val="a3"/>
      <w:jc w:val="center"/>
    </w:pPr>
    <w:sdt>
      <w:sdtPr>
        <w:id w:val="1691255808"/>
        <w:docPartObj>
          <w:docPartGallery w:val="Page Numbers (Margins)"/>
          <w:docPartUnique/>
        </w:docPartObj>
      </w:sdtPr>
      <w:sdtEndPr/>
      <w:sdtContent>
        <w:r w:rsidR="006D13E5">
          <w:rPr>
            <w:noProof/>
            <w:lang w:bidi="he-IL"/>
          </w:rPr>
          <mc:AlternateContent>
            <mc:Choice Requires="wps">
              <w:drawing>
                <wp:anchor distT="0" distB="0" distL="114300" distR="114300" simplePos="0" relativeHeight="251659264" behindDoc="0" locked="0" layoutInCell="0" allowOverlap="1" wp14:anchorId="4B18993C" wp14:editId="061A7185">
                  <wp:simplePos x="0" y="0"/>
                  <wp:positionH relativeFrom="rightMargin">
                    <wp:align>center</wp:align>
                  </wp:positionH>
                  <wp:positionV relativeFrom="margin">
                    <wp:align>bottom</wp:align>
                  </wp:positionV>
                  <wp:extent cx="510540" cy="2183130"/>
                  <wp:effectExtent l="0" t="0" r="381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B6E96" w14:textId="77777777" w:rsidR="006D13E5" w:rsidRDefault="006D13E5">
                              <w:pPr>
                                <w:pStyle w:val="a5"/>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sidR="00FC66A6" w:rsidRPr="00FC66A6">
                                <w:rPr>
                                  <w:rFonts w:asciiTheme="majorHAnsi" w:eastAsiaTheme="majorEastAsia" w:hAnsiTheme="majorHAnsi" w:cstheme="majorBidi"/>
                                  <w:noProof/>
                                  <w:sz w:val="44"/>
                                  <w:szCs w:val="44"/>
                                </w:rPr>
                                <w:t>8</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B18993C" id="Rectangle 6"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9BB6E96" w14:textId="77777777" w:rsidR="006D13E5" w:rsidRDefault="006D13E5">
                        <w:pPr>
                          <w:pStyle w:val="a5"/>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sidR="00FC66A6" w:rsidRPr="00FC66A6">
                          <w:rPr>
                            <w:rFonts w:asciiTheme="majorHAnsi" w:eastAsiaTheme="majorEastAsia" w:hAnsiTheme="majorHAnsi" w:cstheme="majorBidi"/>
                            <w:noProof/>
                            <w:sz w:val="44"/>
                            <w:szCs w:val="44"/>
                          </w:rPr>
                          <w:t>8</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CA09" w14:textId="546519A2" w:rsidR="005A2F45" w:rsidRDefault="005A2F45" w:rsidP="00C658EF">
    <w:pPr>
      <w:pStyle w:val="a3"/>
      <w:jc w:val="center"/>
    </w:pPr>
    <w:r>
      <w:rPr>
        <w:noProof/>
        <w:lang w:bidi="he-IL"/>
      </w:rPr>
      <w:drawing>
        <wp:inline distT="0" distB="0" distL="0" distR="0" wp14:anchorId="45953624" wp14:editId="084AD833">
          <wp:extent cx="1333500" cy="1346200"/>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dpi.png"/>
                  <pic:cNvPicPr/>
                </pic:nvPicPr>
                <pic:blipFill>
                  <a:blip r:embed="rId1">
                    <a:extLst>
                      <a:ext uri="{28A0092B-C50C-407E-A947-70E740481C1C}">
                        <a14:useLocalDpi xmlns:a14="http://schemas.microsoft.com/office/drawing/2010/main" val="0"/>
                      </a:ext>
                    </a:extLst>
                  </a:blip>
                  <a:stretch>
                    <a:fillRect/>
                  </a:stretch>
                </pic:blipFill>
                <pic:spPr>
                  <a:xfrm>
                    <a:off x="0" y="0"/>
                    <a:ext cx="1333500" cy="1346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142"/>
    <w:multiLevelType w:val="hybridMultilevel"/>
    <w:tmpl w:val="22043FD0"/>
    <w:lvl w:ilvl="0" w:tplc="231EACF8">
      <w:start w:val="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C6BCD"/>
    <w:multiLevelType w:val="hybridMultilevel"/>
    <w:tmpl w:val="BA2CCB5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15B4463D"/>
    <w:multiLevelType w:val="hybridMultilevel"/>
    <w:tmpl w:val="AD807BB6"/>
    <w:lvl w:ilvl="0" w:tplc="81F056F2">
      <w:start w:val="1"/>
      <w:numFmt w:val="upperRoman"/>
      <w:lvlText w:val="(%1)"/>
      <w:lvlJc w:val="left"/>
      <w:pPr>
        <w:ind w:left="1080" w:hanging="72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479EC"/>
    <w:multiLevelType w:val="hybridMultilevel"/>
    <w:tmpl w:val="2D2E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138A1"/>
    <w:multiLevelType w:val="hybridMultilevel"/>
    <w:tmpl w:val="475E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05E34"/>
    <w:multiLevelType w:val="hybridMultilevel"/>
    <w:tmpl w:val="68C48F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26389"/>
    <w:multiLevelType w:val="hybridMultilevel"/>
    <w:tmpl w:val="9F24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64654"/>
    <w:multiLevelType w:val="hybridMultilevel"/>
    <w:tmpl w:val="A0C88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0507F"/>
    <w:multiLevelType w:val="hybridMultilevel"/>
    <w:tmpl w:val="EE5C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B18A1"/>
    <w:multiLevelType w:val="hybridMultilevel"/>
    <w:tmpl w:val="69C42186"/>
    <w:lvl w:ilvl="0" w:tplc="7D246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06620"/>
    <w:multiLevelType w:val="hybridMultilevel"/>
    <w:tmpl w:val="6D9C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87829"/>
    <w:multiLevelType w:val="hybridMultilevel"/>
    <w:tmpl w:val="E020F088"/>
    <w:lvl w:ilvl="0" w:tplc="12DE408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E463B9"/>
    <w:multiLevelType w:val="hybridMultilevel"/>
    <w:tmpl w:val="5C1C326A"/>
    <w:lvl w:ilvl="0" w:tplc="E05CCB8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4926A08"/>
    <w:multiLevelType w:val="hybridMultilevel"/>
    <w:tmpl w:val="4AEC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A3B61"/>
    <w:multiLevelType w:val="hybridMultilevel"/>
    <w:tmpl w:val="28EA0EAC"/>
    <w:lvl w:ilvl="0" w:tplc="06763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57CDD"/>
    <w:multiLevelType w:val="hybridMultilevel"/>
    <w:tmpl w:val="69C42186"/>
    <w:lvl w:ilvl="0" w:tplc="7D246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50674C"/>
    <w:multiLevelType w:val="hybridMultilevel"/>
    <w:tmpl w:val="37F8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964EB"/>
    <w:multiLevelType w:val="hybridMultilevel"/>
    <w:tmpl w:val="D930ADC4"/>
    <w:lvl w:ilvl="0" w:tplc="E384F812">
      <w:start w:val="1"/>
      <w:numFmt w:val="upperLetter"/>
      <w:lvlText w:val="%1-"/>
      <w:lvlJc w:val="left"/>
      <w:pPr>
        <w:ind w:left="420" w:hanging="360"/>
      </w:pPr>
      <w:rPr>
        <w:rFonts w:hint="default"/>
      </w:rPr>
    </w:lvl>
    <w:lvl w:ilvl="1" w:tplc="6D5E1916">
      <w:start w:val="1"/>
      <w:numFmt w:val="upperLetter"/>
      <w:lvlText w:val="%2."/>
      <w:lvlJc w:val="left"/>
      <w:pPr>
        <w:ind w:left="1650" w:hanging="870"/>
      </w:pPr>
      <w:rPr>
        <w:rFonts w:hint="default"/>
      </w:rPr>
    </w:lvl>
    <w:lvl w:ilvl="2" w:tplc="D9F8B8D0">
      <w:numFmt w:val="bullet"/>
      <w:lvlText w:val="•"/>
      <w:lvlJc w:val="left"/>
      <w:pPr>
        <w:ind w:left="2400" w:hanging="720"/>
      </w:pPr>
      <w:rPr>
        <w:rFonts w:ascii="Calibri" w:eastAsiaTheme="minorHAnsi" w:hAnsi="Calibri" w:cs="Calibri" w:hint="default"/>
      </w:r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799F09CA"/>
    <w:multiLevelType w:val="hybridMultilevel"/>
    <w:tmpl w:val="7EB6B1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D30CD0"/>
    <w:multiLevelType w:val="hybridMultilevel"/>
    <w:tmpl w:val="B1CEB746"/>
    <w:lvl w:ilvl="0" w:tplc="06763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462510">
    <w:abstractNumId w:val="5"/>
  </w:num>
  <w:num w:numId="2" w16cid:durableId="771708806">
    <w:abstractNumId w:val="17"/>
  </w:num>
  <w:num w:numId="3" w16cid:durableId="351225263">
    <w:abstractNumId w:val="0"/>
  </w:num>
  <w:num w:numId="4" w16cid:durableId="1634170005">
    <w:abstractNumId w:val="11"/>
  </w:num>
  <w:num w:numId="5" w16cid:durableId="283999270">
    <w:abstractNumId w:val="18"/>
  </w:num>
  <w:num w:numId="6" w16cid:durableId="1170802101">
    <w:abstractNumId w:val="2"/>
  </w:num>
  <w:num w:numId="7" w16cid:durableId="1919245777">
    <w:abstractNumId w:val="15"/>
  </w:num>
  <w:num w:numId="8" w16cid:durableId="1385713849">
    <w:abstractNumId w:val="9"/>
  </w:num>
  <w:num w:numId="9" w16cid:durableId="1473062181">
    <w:abstractNumId w:val="19"/>
  </w:num>
  <w:num w:numId="10" w16cid:durableId="1092973585">
    <w:abstractNumId w:val="14"/>
  </w:num>
  <w:num w:numId="11" w16cid:durableId="838691136">
    <w:abstractNumId w:val="4"/>
  </w:num>
  <w:num w:numId="12" w16cid:durableId="130287718">
    <w:abstractNumId w:val="7"/>
  </w:num>
  <w:num w:numId="13" w16cid:durableId="677316775">
    <w:abstractNumId w:val="13"/>
  </w:num>
  <w:num w:numId="14" w16cid:durableId="105463662">
    <w:abstractNumId w:val="16"/>
  </w:num>
  <w:num w:numId="15" w16cid:durableId="1535197016">
    <w:abstractNumId w:val="10"/>
  </w:num>
  <w:num w:numId="16" w16cid:durableId="541140685">
    <w:abstractNumId w:val="1"/>
  </w:num>
  <w:num w:numId="17" w16cid:durableId="1934507278">
    <w:abstractNumId w:val="6"/>
  </w:num>
  <w:num w:numId="18" w16cid:durableId="807476234">
    <w:abstractNumId w:val="8"/>
  </w:num>
  <w:num w:numId="19" w16cid:durableId="1083988240">
    <w:abstractNumId w:val="3"/>
  </w:num>
  <w:num w:numId="20" w16cid:durableId="2785304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JO" w:vendorID="64" w:dllVersion="6" w:nlCheck="1" w:checkStyle="0"/>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GB" w:vendorID="64" w:dllVersion="0" w:nlCheck="1" w:checkStyle="0"/>
  <w:activeWritingStyle w:appName="MSWord" w:lang="en-US" w:vendorID="64" w:dllVersion="0" w:nlCheck="1" w:checkStyle="0"/>
  <w:activeWritingStyle w:appName="MSWord" w:lang="ar-SY" w:vendorID="64" w:dllVersion="6" w:nlCheck="1" w:checkStyle="0"/>
  <w:activeWritingStyle w:appName="MSWord" w:lang="ar-JO" w:vendorID="64" w:dllVersion="0" w:nlCheck="1" w:checkStyle="0"/>
  <w:activeWritingStyle w:appName="MSWord" w:lang="ar-SA" w:vendorID="64" w:dllVersion="0" w:nlCheck="1" w:checkStyle="0"/>
  <w:proofState w:spelling="clean"/>
  <w:attachedTemplate r:id="rId1"/>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wNzUwsrA0MbYwMTRR0lEKTi0uzszPAykwqQUA4ZsX8CwAAAA="/>
  </w:docVars>
  <w:rsids>
    <w:rsidRoot w:val="007279DA"/>
    <w:rsid w:val="00005DA9"/>
    <w:rsid w:val="000062CA"/>
    <w:rsid w:val="0001630C"/>
    <w:rsid w:val="00017A8C"/>
    <w:rsid w:val="0002304E"/>
    <w:rsid w:val="000251C7"/>
    <w:rsid w:val="00037936"/>
    <w:rsid w:val="00045434"/>
    <w:rsid w:val="00054C4B"/>
    <w:rsid w:val="000668E0"/>
    <w:rsid w:val="000866BB"/>
    <w:rsid w:val="000A1276"/>
    <w:rsid w:val="000B37BA"/>
    <w:rsid w:val="000C373F"/>
    <w:rsid w:val="000D6B0A"/>
    <w:rsid w:val="000E481C"/>
    <w:rsid w:val="00130526"/>
    <w:rsid w:val="0013400E"/>
    <w:rsid w:val="00154833"/>
    <w:rsid w:val="001571CA"/>
    <w:rsid w:val="00165268"/>
    <w:rsid w:val="00166102"/>
    <w:rsid w:val="00167FCA"/>
    <w:rsid w:val="00173239"/>
    <w:rsid w:val="00174386"/>
    <w:rsid w:val="00182DEF"/>
    <w:rsid w:val="001A57BC"/>
    <w:rsid w:val="001B6EE1"/>
    <w:rsid w:val="001B7997"/>
    <w:rsid w:val="001D2C8B"/>
    <w:rsid w:val="001F1D6F"/>
    <w:rsid w:val="00226B23"/>
    <w:rsid w:val="002577F5"/>
    <w:rsid w:val="00274634"/>
    <w:rsid w:val="002A3B3B"/>
    <w:rsid w:val="002B4990"/>
    <w:rsid w:val="002D40A9"/>
    <w:rsid w:val="002E1842"/>
    <w:rsid w:val="003031BC"/>
    <w:rsid w:val="0031060E"/>
    <w:rsid w:val="00311F1B"/>
    <w:rsid w:val="0031688E"/>
    <w:rsid w:val="00316D55"/>
    <w:rsid w:val="00324C45"/>
    <w:rsid w:val="003308CA"/>
    <w:rsid w:val="00341CDC"/>
    <w:rsid w:val="0034262E"/>
    <w:rsid w:val="00353775"/>
    <w:rsid w:val="003569E0"/>
    <w:rsid w:val="00371457"/>
    <w:rsid w:val="003B301F"/>
    <w:rsid w:val="003B7AF7"/>
    <w:rsid w:val="003C6A37"/>
    <w:rsid w:val="003D0D44"/>
    <w:rsid w:val="003D7718"/>
    <w:rsid w:val="003F345B"/>
    <w:rsid w:val="004007DA"/>
    <w:rsid w:val="00421B2F"/>
    <w:rsid w:val="0045132B"/>
    <w:rsid w:val="0045412B"/>
    <w:rsid w:val="00461014"/>
    <w:rsid w:val="004613C3"/>
    <w:rsid w:val="00485E58"/>
    <w:rsid w:val="004926B2"/>
    <w:rsid w:val="00496E46"/>
    <w:rsid w:val="004A54E3"/>
    <w:rsid w:val="004A67A3"/>
    <w:rsid w:val="004A6CDB"/>
    <w:rsid w:val="004B43E1"/>
    <w:rsid w:val="004C645E"/>
    <w:rsid w:val="004C6C98"/>
    <w:rsid w:val="004D2BD7"/>
    <w:rsid w:val="004D785D"/>
    <w:rsid w:val="004E3710"/>
    <w:rsid w:val="004F5F5B"/>
    <w:rsid w:val="005005EB"/>
    <w:rsid w:val="00510D23"/>
    <w:rsid w:val="0052053E"/>
    <w:rsid w:val="00522E74"/>
    <w:rsid w:val="00525041"/>
    <w:rsid w:val="005263BA"/>
    <w:rsid w:val="005318DB"/>
    <w:rsid w:val="0055433B"/>
    <w:rsid w:val="00557B5B"/>
    <w:rsid w:val="00567B91"/>
    <w:rsid w:val="00572D88"/>
    <w:rsid w:val="00574F91"/>
    <w:rsid w:val="005A2F45"/>
    <w:rsid w:val="005C3DDD"/>
    <w:rsid w:val="005C524A"/>
    <w:rsid w:val="005E13D9"/>
    <w:rsid w:val="005E3DD5"/>
    <w:rsid w:val="005E5B14"/>
    <w:rsid w:val="005E6D3F"/>
    <w:rsid w:val="005F0126"/>
    <w:rsid w:val="005F061A"/>
    <w:rsid w:val="005F338C"/>
    <w:rsid w:val="00622F2B"/>
    <w:rsid w:val="00623CB9"/>
    <w:rsid w:val="0063066B"/>
    <w:rsid w:val="006473EC"/>
    <w:rsid w:val="006477E8"/>
    <w:rsid w:val="00661443"/>
    <w:rsid w:val="00666162"/>
    <w:rsid w:val="006718BB"/>
    <w:rsid w:val="00672665"/>
    <w:rsid w:val="00692031"/>
    <w:rsid w:val="006A0EDA"/>
    <w:rsid w:val="006A752D"/>
    <w:rsid w:val="006D13E5"/>
    <w:rsid w:val="006D4732"/>
    <w:rsid w:val="006E5D5F"/>
    <w:rsid w:val="006F4B6E"/>
    <w:rsid w:val="00704471"/>
    <w:rsid w:val="007279DA"/>
    <w:rsid w:val="00737C05"/>
    <w:rsid w:val="00742A5B"/>
    <w:rsid w:val="00743EAC"/>
    <w:rsid w:val="0074653A"/>
    <w:rsid w:val="00750AEC"/>
    <w:rsid w:val="00761673"/>
    <w:rsid w:val="00765743"/>
    <w:rsid w:val="00767C9B"/>
    <w:rsid w:val="007971D4"/>
    <w:rsid w:val="007B7989"/>
    <w:rsid w:val="007C77F0"/>
    <w:rsid w:val="007D6DC6"/>
    <w:rsid w:val="007E2B05"/>
    <w:rsid w:val="007F2B21"/>
    <w:rsid w:val="0081375E"/>
    <w:rsid w:val="00826D62"/>
    <w:rsid w:val="008344F7"/>
    <w:rsid w:val="00836219"/>
    <w:rsid w:val="00836EDE"/>
    <w:rsid w:val="00842A36"/>
    <w:rsid w:val="00864A39"/>
    <w:rsid w:val="00870A40"/>
    <w:rsid w:val="008777F2"/>
    <w:rsid w:val="00887A86"/>
    <w:rsid w:val="008A2FA2"/>
    <w:rsid w:val="008B7B62"/>
    <w:rsid w:val="008C01EF"/>
    <w:rsid w:val="008C5749"/>
    <w:rsid w:val="008E10C6"/>
    <w:rsid w:val="008F2734"/>
    <w:rsid w:val="008F2ACA"/>
    <w:rsid w:val="008F5C9C"/>
    <w:rsid w:val="009032DF"/>
    <w:rsid w:val="009132F6"/>
    <w:rsid w:val="00937160"/>
    <w:rsid w:val="009537EC"/>
    <w:rsid w:val="009628F5"/>
    <w:rsid w:val="00986216"/>
    <w:rsid w:val="009A3C0E"/>
    <w:rsid w:val="009C09EE"/>
    <w:rsid w:val="009C73FD"/>
    <w:rsid w:val="009D41F5"/>
    <w:rsid w:val="009D5BFD"/>
    <w:rsid w:val="009E220D"/>
    <w:rsid w:val="009E79DC"/>
    <w:rsid w:val="009F2F8E"/>
    <w:rsid w:val="009F4E10"/>
    <w:rsid w:val="00A02078"/>
    <w:rsid w:val="00A02461"/>
    <w:rsid w:val="00A11B11"/>
    <w:rsid w:val="00A16B2A"/>
    <w:rsid w:val="00A22CD1"/>
    <w:rsid w:val="00A30844"/>
    <w:rsid w:val="00A3088E"/>
    <w:rsid w:val="00A34634"/>
    <w:rsid w:val="00A36386"/>
    <w:rsid w:val="00A45003"/>
    <w:rsid w:val="00A46DA6"/>
    <w:rsid w:val="00A54632"/>
    <w:rsid w:val="00A551FF"/>
    <w:rsid w:val="00A63965"/>
    <w:rsid w:val="00AC4003"/>
    <w:rsid w:val="00AC696D"/>
    <w:rsid w:val="00AE0527"/>
    <w:rsid w:val="00AF3FFE"/>
    <w:rsid w:val="00B24618"/>
    <w:rsid w:val="00B337FE"/>
    <w:rsid w:val="00B45508"/>
    <w:rsid w:val="00B831F1"/>
    <w:rsid w:val="00BB167A"/>
    <w:rsid w:val="00BB7CA4"/>
    <w:rsid w:val="00BC57C3"/>
    <w:rsid w:val="00BD20D8"/>
    <w:rsid w:val="00C117AC"/>
    <w:rsid w:val="00C2591E"/>
    <w:rsid w:val="00C25E41"/>
    <w:rsid w:val="00C35AA0"/>
    <w:rsid w:val="00C420C9"/>
    <w:rsid w:val="00C43FDE"/>
    <w:rsid w:val="00C4542A"/>
    <w:rsid w:val="00C46EAC"/>
    <w:rsid w:val="00C619A6"/>
    <w:rsid w:val="00C658EF"/>
    <w:rsid w:val="00C67D32"/>
    <w:rsid w:val="00C80FF7"/>
    <w:rsid w:val="00C93024"/>
    <w:rsid w:val="00C947EE"/>
    <w:rsid w:val="00C97576"/>
    <w:rsid w:val="00CC0CC9"/>
    <w:rsid w:val="00CD0235"/>
    <w:rsid w:val="00CD14A3"/>
    <w:rsid w:val="00CD637A"/>
    <w:rsid w:val="00CF05FC"/>
    <w:rsid w:val="00D025CC"/>
    <w:rsid w:val="00D35F78"/>
    <w:rsid w:val="00D42630"/>
    <w:rsid w:val="00D849A8"/>
    <w:rsid w:val="00D85F60"/>
    <w:rsid w:val="00D952EE"/>
    <w:rsid w:val="00DA041D"/>
    <w:rsid w:val="00DC403D"/>
    <w:rsid w:val="00DD55DA"/>
    <w:rsid w:val="00E242AC"/>
    <w:rsid w:val="00E35B4B"/>
    <w:rsid w:val="00E37D45"/>
    <w:rsid w:val="00E54FA9"/>
    <w:rsid w:val="00E63177"/>
    <w:rsid w:val="00E771DF"/>
    <w:rsid w:val="00E775C9"/>
    <w:rsid w:val="00EA2B66"/>
    <w:rsid w:val="00EB3055"/>
    <w:rsid w:val="00EB7EFA"/>
    <w:rsid w:val="00EC236A"/>
    <w:rsid w:val="00EE1C7F"/>
    <w:rsid w:val="00EE4E22"/>
    <w:rsid w:val="00F21EB5"/>
    <w:rsid w:val="00F314F3"/>
    <w:rsid w:val="00F40AAF"/>
    <w:rsid w:val="00F41568"/>
    <w:rsid w:val="00F4396D"/>
    <w:rsid w:val="00F511A1"/>
    <w:rsid w:val="00F63ECA"/>
    <w:rsid w:val="00F80F27"/>
    <w:rsid w:val="00F84298"/>
    <w:rsid w:val="00F93D2A"/>
    <w:rsid w:val="00FB7C1E"/>
    <w:rsid w:val="00FC66A6"/>
    <w:rsid w:val="00FE3740"/>
    <w:rsid w:val="00FE651F"/>
    <w:rsid w:val="00FF31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962CD"/>
  <w15:docId w15:val="{DFEDD029-9308-4874-8781-E2F568CF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1DF"/>
    <w:pPr>
      <w:tabs>
        <w:tab w:val="center" w:pos="4680"/>
        <w:tab w:val="right" w:pos="9360"/>
      </w:tabs>
    </w:pPr>
  </w:style>
  <w:style w:type="character" w:customStyle="1" w:styleId="a4">
    <w:name w:val="כותרת עליונה תו"/>
    <w:basedOn w:val="a0"/>
    <w:link w:val="a3"/>
    <w:uiPriority w:val="99"/>
    <w:rsid w:val="00E771DF"/>
  </w:style>
  <w:style w:type="paragraph" w:styleId="a5">
    <w:name w:val="footer"/>
    <w:basedOn w:val="a"/>
    <w:link w:val="a6"/>
    <w:uiPriority w:val="99"/>
    <w:unhideWhenUsed/>
    <w:rsid w:val="00E771DF"/>
    <w:pPr>
      <w:tabs>
        <w:tab w:val="center" w:pos="4680"/>
        <w:tab w:val="right" w:pos="9360"/>
      </w:tabs>
    </w:pPr>
  </w:style>
  <w:style w:type="character" w:customStyle="1" w:styleId="a6">
    <w:name w:val="כותרת תחתונה תו"/>
    <w:basedOn w:val="a0"/>
    <w:link w:val="a5"/>
    <w:uiPriority w:val="99"/>
    <w:rsid w:val="00E771DF"/>
  </w:style>
  <w:style w:type="paragraph" w:styleId="a7">
    <w:name w:val="footnote text"/>
    <w:basedOn w:val="a"/>
    <w:link w:val="a8"/>
    <w:uiPriority w:val="99"/>
    <w:semiHidden/>
    <w:unhideWhenUsed/>
    <w:rsid w:val="006477E8"/>
    <w:rPr>
      <w:sz w:val="20"/>
      <w:szCs w:val="20"/>
    </w:rPr>
  </w:style>
  <w:style w:type="character" w:customStyle="1" w:styleId="a8">
    <w:name w:val="טקסט הערת שוליים תו"/>
    <w:basedOn w:val="a0"/>
    <w:link w:val="a7"/>
    <w:uiPriority w:val="99"/>
    <w:semiHidden/>
    <w:rsid w:val="006477E8"/>
    <w:rPr>
      <w:sz w:val="20"/>
      <w:szCs w:val="20"/>
    </w:rPr>
  </w:style>
  <w:style w:type="paragraph" w:styleId="a9">
    <w:name w:val="annotation text"/>
    <w:basedOn w:val="a"/>
    <w:link w:val="aa"/>
    <w:uiPriority w:val="99"/>
    <w:unhideWhenUsed/>
    <w:rsid w:val="006477E8"/>
    <w:rPr>
      <w:sz w:val="20"/>
      <w:szCs w:val="20"/>
    </w:rPr>
  </w:style>
  <w:style w:type="character" w:customStyle="1" w:styleId="aa">
    <w:name w:val="טקסט הערה תו"/>
    <w:basedOn w:val="a0"/>
    <w:link w:val="a9"/>
    <w:uiPriority w:val="99"/>
    <w:rsid w:val="006477E8"/>
    <w:rPr>
      <w:sz w:val="20"/>
      <w:szCs w:val="20"/>
    </w:rPr>
  </w:style>
  <w:style w:type="character" w:customStyle="1" w:styleId="Hyperlink1">
    <w:name w:val="Hyperlink1"/>
    <w:basedOn w:val="a0"/>
    <w:uiPriority w:val="99"/>
    <w:unhideWhenUsed/>
    <w:rsid w:val="006477E8"/>
    <w:rPr>
      <w:color w:val="0563C1"/>
      <w:u w:val="single"/>
    </w:rPr>
  </w:style>
  <w:style w:type="character" w:styleId="ab">
    <w:name w:val="footnote reference"/>
    <w:basedOn w:val="a0"/>
    <w:uiPriority w:val="99"/>
    <w:semiHidden/>
    <w:unhideWhenUsed/>
    <w:rsid w:val="006477E8"/>
    <w:rPr>
      <w:vertAlign w:val="superscript"/>
    </w:rPr>
  </w:style>
  <w:style w:type="character" w:customStyle="1" w:styleId="Hyperlink2">
    <w:name w:val="Hyperlink2"/>
    <w:basedOn w:val="a0"/>
    <w:uiPriority w:val="99"/>
    <w:unhideWhenUsed/>
    <w:rsid w:val="006477E8"/>
    <w:rPr>
      <w:color w:val="0000FF"/>
      <w:u w:val="single"/>
    </w:rPr>
  </w:style>
  <w:style w:type="character" w:styleId="Hyperlink">
    <w:name w:val="Hyperlink"/>
    <w:basedOn w:val="a0"/>
    <w:uiPriority w:val="99"/>
    <w:unhideWhenUsed/>
    <w:rsid w:val="006477E8"/>
    <w:rPr>
      <w:color w:val="0563C1" w:themeColor="hyperlink"/>
      <w:u w:val="single"/>
    </w:rPr>
  </w:style>
  <w:style w:type="paragraph" w:styleId="ac">
    <w:name w:val="Revision"/>
    <w:hidden/>
    <w:uiPriority w:val="99"/>
    <w:semiHidden/>
    <w:rsid w:val="00CD637A"/>
  </w:style>
  <w:style w:type="paragraph" w:styleId="ad">
    <w:name w:val="Balloon Text"/>
    <w:basedOn w:val="a"/>
    <w:link w:val="ae"/>
    <w:uiPriority w:val="99"/>
    <w:semiHidden/>
    <w:unhideWhenUsed/>
    <w:rsid w:val="001F1D6F"/>
    <w:rPr>
      <w:rFonts w:ascii="Segoe UI" w:hAnsi="Segoe UI" w:cs="Segoe UI"/>
      <w:sz w:val="18"/>
      <w:szCs w:val="18"/>
    </w:rPr>
  </w:style>
  <w:style w:type="character" w:customStyle="1" w:styleId="ae">
    <w:name w:val="טקסט בלונים תו"/>
    <w:basedOn w:val="a0"/>
    <w:link w:val="ad"/>
    <w:uiPriority w:val="99"/>
    <w:semiHidden/>
    <w:rsid w:val="001F1D6F"/>
    <w:rPr>
      <w:rFonts w:ascii="Segoe UI" w:hAnsi="Segoe UI" w:cs="Segoe UI"/>
      <w:sz w:val="18"/>
      <w:szCs w:val="18"/>
    </w:rPr>
  </w:style>
  <w:style w:type="paragraph" w:styleId="af">
    <w:name w:val="List Paragraph"/>
    <w:basedOn w:val="a"/>
    <w:uiPriority w:val="34"/>
    <w:qFormat/>
    <w:rsid w:val="00316D55"/>
    <w:pPr>
      <w:ind w:left="720"/>
      <w:contextualSpacing/>
    </w:pPr>
  </w:style>
  <w:style w:type="paragraph" w:styleId="af0">
    <w:name w:val="endnote text"/>
    <w:basedOn w:val="a"/>
    <w:link w:val="af1"/>
    <w:uiPriority w:val="99"/>
    <w:semiHidden/>
    <w:unhideWhenUsed/>
    <w:rsid w:val="002A3B3B"/>
    <w:rPr>
      <w:sz w:val="20"/>
      <w:szCs w:val="20"/>
    </w:rPr>
  </w:style>
  <w:style w:type="character" w:customStyle="1" w:styleId="af1">
    <w:name w:val="טקסט הערת סיום תו"/>
    <w:basedOn w:val="a0"/>
    <w:link w:val="af0"/>
    <w:uiPriority w:val="99"/>
    <w:semiHidden/>
    <w:rsid w:val="002A3B3B"/>
    <w:rPr>
      <w:sz w:val="20"/>
      <w:szCs w:val="20"/>
    </w:rPr>
  </w:style>
  <w:style w:type="character" w:styleId="af2">
    <w:name w:val="endnote reference"/>
    <w:basedOn w:val="a0"/>
    <w:uiPriority w:val="99"/>
    <w:semiHidden/>
    <w:unhideWhenUsed/>
    <w:rsid w:val="002A3B3B"/>
    <w:rPr>
      <w:vertAlign w:val="superscript"/>
    </w:rPr>
  </w:style>
  <w:style w:type="character" w:styleId="af3">
    <w:name w:val="annotation reference"/>
    <w:basedOn w:val="a0"/>
    <w:uiPriority w:val="99"/>
    <w:semiHidden/>
    <w:unhideWhenUsed/>
    <w:rsid w:val="002D40A9"/>
    <w:rPr>
      <w:sz w:val="16"/>
      <w:szCs w:val="16"/>
    </w:rPr>
  </w:style>
  <w:style w:type="paragraph" w:styleId="af4">
    <w:name w:val="annotation subject"/>
    <w:basedOn w:val="a9"/>
    <w:next w:val="a9"/>
    <w:link w:val="af5"/>
    <w:uiPriority w:val="99"/>
    <w:semiHidden/>
    <w:unhideWhenUsed/>
    <w:rsid w:val="002D40A9"/>
    <w:rPr>
      <w:b/>
      <w:bCs/>
    </w:rPr>
  </w:style>
  <w:style w:type="character" w:customStyle="1" w:styleId="af5">
    <w:name w:val="נושא הערה תו"/>
    <w:basedOn w:val="aa"/>
    <w:link w:val="af4"/>
    <w:uiPriority w:val="99"/>
    <w:semiHidden/>
    <w:rsid w:val="002D40A9"/>
    <w:rPr>
      <w:b/>
      <w:bCs/>
      <w:sz w:val="20"/>
      <w:szCs w:val="20"/>
    </w:rPr>
  </w:style>
  <w:style w:type="character" w:customStyle="1" w:styleId="UnresolvedMention1">
    <w:name w:val="Unresolved Mention1"/>
    <w:basedOn w:val="a0"/>
    <w:uiPriority w:val="99"/>
    <w:semiHidden/>
    <w:unhideWhenUsed/>
    <w:rsid w:val="00C25E41"/>
    <w:rPr>
      <w:color w:val="605E5C"/>
      <w:shd w:val="clear" w:color="auto" w:fill="E1DFDD"/>
    </w:rPr>
  </w:style>
  <w:style w:type="character" w:styleId="FollowedHyperlink">
    <w:name w:val="FollowedHyperlink"/>
    <w:basedOn w:val="a0"/>
    <w:uiPriority w:val="99"/>
    <w:semiHidden/>
    <w:unhideWhenUsed/>
    <w:rsid w:val="006E5D5F"/>
    <w:rPr>
      <w:color w:val="954F72" w:themeColor="followedHyperlink"/>
      <w:u w:val="single"/>
    </w:rPr>
  </w:style>
  <w:style w:type="character" w:customStyle="1" w:styleId="1">
    <w:name w:val="אזכור לא מזוהה1"/>
    <w:basedOn w:val="a0"/>
    <w:uiPriority w:val="99"/>
    <w:semiHidden/>
    <w:unhideWhenUsed/>
    <w:rsid w:val="00E35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2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bit.ly/3zkSVAL" TargetMode="External"/><Relationship Id="rId2" Type="http://schemas.openxmlformats.org/officeDocument/2006/relationships/hyperlink" Target="https://www.kayanfeminist.org/category/personal-status?page=2" TargetMode="External"/><Relationship Id="rId1" Type="http://schemas.openxmlformats.org/officeDocument/2006/relationships/hyperlink" Target="https://www.kayanfeminist.org/sites/default/files/publications/Submission%20by%20Kayan%20to%20the%20ICCPR%20134%20Session-Fainal.pdf" TargetMode="External"/><Relationship Id="rId5" Type="http://schemas.openxmlformats.org/officeDocument/2006/relationships/hyperlink" Target="https://bit.ly/3SbMubT" TargetMode="External"/><Relationship Id="rId4" Type="http://schemas.openxmlformats.org/officeDocument/2006/relationships/hyperlink" Target="https://www.izs.org.il/2019/01/law-enforcement-in-the-arab-secto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kayan%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8C9BF-B2DE-4729-A7DD-34390DE6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kayan (6)</Template>
  <TotalTime>1</TotalTime>
  <Pages>6</Pages>
  <Words>3254</Words>
  <Characters>16270</Characters>
  <Application>Microsoft Office Word</Application>
  <DocSecurity>0</DocSecurity>
  <Lines>135</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cp:lastModifiedBy>
  <cp:revision>2</cp:revision>
  <cp:lastPrinted>2022-10-07T16:05:00Z</cp:lastPrinted>
  <dcterms:created xsi:type="dcterms:W3CDTF">2023-09-11T11:26:00Z</dcterms:created>
  <dcterms:modified xsi:type="dcterms:W3CDTF">2023-09-11T11:26:00Z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2d845debe0362ac9ca6db7e79e4c1fcbfc08566ce6d136491e6445d5a54909cd</vt:lpwstr>
  </property>
</Properties>
</file>